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漠河市文化事业发展基金（新闻类）入围作品一览表</w:t>
      </w:r>
    </w:p>
    <w:bookmarkEnd w:id="0"/>
    <w:tbl>
      <w:tblPr>
        <w:tblStyle w:val="3"/>
        <w:tblpPr w:leftFromText="180" w:rightFromText="180" w:vertAnchor="text" w:horzAnchor="margin" w:tblpXSpec="center" w:tblpY="158"/>
        <w:tblOverlap w:val="never"/>
        <w:tblW w:w="10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44"/>
        <w:gridCol w:w="4461"/>
        <w:gridCol w:w="1842"/>
        <w:gridCol w:w="1134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类别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姓名</w:t>
            </w:r>
          </w:p>
        </w:tc>
        <w:tc>
          <w:tcPr>
            <w:tcW w:w="4461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作品名称</w:t>
            </w: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15"/>
                <w:szCs w:val="15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15"/>
                <w:szCs w:val="15"/>
              </w:rPr>
              <w:t>平台与获奖类别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15"/>
                <w:szCs w:val="15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15"/>
                <w:szCs w:val="15"/>
              </w:rPr>
              <w:t>建议奖励金额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17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新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闻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类</w:t>
            </w:r>
          </w:p>
        </w:tc>
        <w:tc>
          <w:tcPr>
            <w:tcW w:w="1244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宋汜波</w:t>
            </w: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《匠心打造“北”字旅游品牌》</w:t>
            </w:r>
          </w:p>
        </w:tc>
        <w:tc>
          <w:tcPr>
            <w:tcW w:w="1842" w:type="dxa"/>
            <w:vMerge w:val="restart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《大兴安岭日报》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《文化旅游效应日渐凸显》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《文旅融合共谱“出彩漠河”新篇章》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《全民携手扮靓家园》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《漠河开创全域旅游发展新格局》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《北极漠河：立体交通网络释放“大能量”》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《从砍树到看书的时代变迁——漠河市坚持走绿色发展之路纪实》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《筑牢廉洁反腐的铜墙铁壁——漠河市纪检监察工作纪实》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吴树森</w:t>
            </w: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《准确分析凌汛形势 确保黑龙江漠河段顺利开江》</w:t>
            </w:r>
          </w:p>
        </w:tc>
        <w:tc>
          <w:tcPr>
            <w:tcW w:w="1842" w:type="dxa"/>
            <w:vMerge w:val="restart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中国新闻网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《夏至到来  中国最北城市频现夜光云美景》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张士英</w:t>
            </w: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《老大难问题“马上改”》</w:t>
            </w:r>
          </w:p>
        </w:tc>
        <w:tc>
          <w:tcPr>
            <w:tcW w:w="1842" w:type="dxa"/>
            <w:vMerge w:val="restart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《光明日报》</w:t>
            </w:r>
          </w:p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《文竹：北纬53度，有我的诗和远方》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《“戍边夫妻”的中秋节》</w:t>
            </w:r>
          </w:p>
        </w:tc>
        <w:tc>
          <w:tcPr>
            <w:tcW w:w="1842" w:type="dxa"/>
            <w:vMerge w:val="continue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李先锋</w:t>
            </w: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《美食伴冬季 黑龙江漠河：黑夜长达17小时 传统民俗迎冬至》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央视财经频道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《奋斗者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0"/>
              </w:rPr>
              <w:t>•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0"/>
              </w:rPr>
              <w:t>正青春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 文竹：在祖国最北边疆绽放青春之花》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央视新闻频道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《黑龙江漠河：夏至不夜城 白昼长达21小时》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央视CCTV4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《北极村出现寒夜光柱景象》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央视财经频道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黑龙江漠河：冰封湖泊出现冰冻气泡奇观》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央视财经频道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《黑龙江漠河 多样冰雪活动 吸引八方来客》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央视新闻频道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《黑龙江 漠河出现罕见日晕奇观》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央视新闻频道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张宝君</w:t>
            </w:r>
          </w:p>
        </w:tc>
        <w:tc>
          <w:tcPr>
            <w:tcW w:w="4461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《构建监督大格局，助推漠河发展》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法治山河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张建友</w:t>
            </w:r>
          </w:p>
        </w:tc>
        <w:tc>
          <w:tcPr>
            <w:tcW w:w="4461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《文化+旅游让漠河魅力无限》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中国文化报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300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1244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4461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歌曲营销成旅游经营新亮点—以歌曲《漠河舞厅》为例》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文旅中国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993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合计</w:t>
            </w:r>
          </w:p>
        </w:tc>
        <w:tc>
          <w:tcPr>
            <w:tcW w:w="8681" w:type="dxa"/>
            <w:gridSpan w:val="4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3280</w:t>
            </w:r>
          </w:p>
        </w:tc>
      </w:tr>
    </w:tbl>
    <w:p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2971576D"/>
    <w:rsid w:val="0DD152E8"/>
    <w:rsid w:val="22F64780"/>
    <w:rsid w:val="2971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jc w:val="left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631</Characters>
  <Lines>0</Lines>
  <Paragraphs>0</Paragraphs>
  <TotalTime>0</TotalTime>
  <ScaleCrop>false</ScaleCrop>
  <LinksUpToDate>false</LinksUpToDate>
  <CharactersWithSpaces>632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2023-07-03T02:42:00Z</dcterms:created>
  <dc:creator>Administrator</dc:creator>
  <cp:lastModifiedBy>Administrator</cp:lastModifiedBy>
  <dcterms:modified xsi:type="dcterms:W3CDTF">2023-07-03T02:43:52Z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871F7E3DF779410FABD1B68B50F88415_13</vt:lpwstr>
  </property>
</Properties>
</file>