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Times New Roman"/>
          <w:sz w:val="20"/>
        </w:rPr>
      </w:pPr>
      <w:bookmarkStart w:id="0" w:name="_GoBack"/>
      <w:bookmarkEnd w:id="0"/>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spacing w:before="199"/>
        <w:ind w:left="0" w:right="37" w:firstLine="0"/>
        <w:jc w:val="center"/>
        <w:rPr>
          <w:sz w:val="40"/>
        </w:rPr>
      </w:pPr>
      <w:r>
        <w:rPr>
          <w:sz w:val="40"/>
        </w:rPr>
        <w:t>全国失信惩戒措施基础清单（</w:t>
      </w:r>
      <w:r>
        <w:rPr>
          <w:rFonts w:ascii="Times New Roman" w:eastAsia="Times New Roman"/>
          <w:position w:val="-1"/>
          <w:sz w:val="40"/>
        </w:rPr>
        <w:t xml:space="preserve">2021 </w:t>
      </w:r>
      <w:r>
        <w:rPr>
          <w:sz w:val="40"/>
        </w:rPr>
        <w:t>年版）</w:t>
      </w:r>
    </w:p>
    <w:p>
      <w:pPr>
        <w:pStyle w:val="2"/>
        <w:spacing w:before="2"/>
        <w:rPr>
          <w:sz w:val="57"/>
        </w:rPr>
      </w:pPr>
    </w:p>
    <w:p>
      <w:pPr>
        <w:pStyle w:val="2"/>
        <w:tabs>
          <w:tab w:val="left" w:pos="599"/>
        </w:tabs>
        <w:ind w:right="37"/>
        <w:jc w:val="center"/>
      </w:pPr>
      <w:r>
        <w:t>说</w:t>
      </w:r>
      <w:r>
        <w:tab/>
      </w:r>
      <w:r>
        <w:t>明</w:t>
      </w:r>
    </w:p>
    <w:p>
      <w:pPr>
        <w:pStyle w:val="2"/>
        <w:rPr>
          <w:sz w:val="34"/>
        </w:rPr>
      </w:pPr>
    </w:p>
    <w:p>
      <w:pPr>
        <w:pStyle w:val="2"/>
        <w:spacing w:before="2"/>
        <w:rPr>
          <w:sz w:val="28"/>
        </w:rPr>
      </w:pPr>
    </w:p>
    <w:p>
      <w:pPr>
        <w:pStyle w:val="2"/>
        <w:spacing w:line="367" w:lineRule="auto"/>
        <w:ind w:left="215" w:right="255" w:firstLine="600"/>
        <w:jc w:val="both"/>
      </w:pPr>
      <w:r>
        <w:rPr>
          <w:spacing w:val="-4"/>
        </w:rPr>
        <w:t>一、为贯彻落实党中央、国务院关于推动社会信用体系高质量</w:t>
      </w:r>
      <w:r>
        <w:rPr>
          <w:spacing w:val="-5"/>
        </w:rPr>
        <w:t>发展的决策部署，按照《中华人民共和国国民经济和社会发展第十</w:t>
      </w:r>
      <w:r>
        <w:rPr>
          <w:spacing w:val="-7"/>
          <w:position w:val="1"/>
        </w:rPr>
        <w:t xml:space="preserve">四个五年规划和 </w:t>
      </w:r>
      <w:r>
        <w:rPr>
          <w:rFonts w:ascii="Times New Roman" w:eastAsia="Times New Roman"/>
        </w:rPr>
        <w:t xml:space="preserve">2035 </w:t>
      </w:r>
      <w:r>
        <w:rPr>
          <w:spacing w:val="2"/>
          <w:position w:val="1"/>
        </w:rPr>
        <w:t>年远景目标纲要》《国务院办公厅关于进一</w:t>
      </w:r>
      <w:r>
        <w:t>步完善失信约束制度构建诚信建设长效机制的指导意见》（</w:t>
      </w:r>
      <w:r>
        <w:rPr>
          <w:spacing w:val="-6"/>
        </w:rPr>
        <w:t>国办发</w:t>
      </w:r>
    </w:p>
    <w:p>
      <w:pPr>
        <w:pStyle w:val="2"/>
        <w:spacing w:before="1" w:line="367" w:lineRule="auto"/>
        <w:ind w:left="215" w:right="252"/>
        <w:jc w:val="both"/>
      </w:pPr>
      <w:r>
        <w:rPr>
          <w:position w:val="1"/>
        </w:rPr>
        <w:t>〔</w:t>
      </w:r>
      <w:r>
        <w:rPr>
          <w:rFonts w:ascii="Times New Roman" w:eastAsia="Times New Roman"/>
        </w:rPr>
        <w:t>2020</w:t>
      </w:r>
      <w:r>
        <w:rPr>
          <w:spacing w:val="-24"/>
          <w:position w:val="1"/>
        </w:rPr>
        <w:t>〕</w:t>
      </w:r>
      <w:r>
        <w:rPr>
          <w:rFonts w:ascii="Times New Roman" w:eastAsia="Times New Roman"/>
        </w:rPr>
        <w:t xml:space="preserve">49 </w:t>
      </w:r>
      <w:r>
        <w:rPr>
          <w:position w:val="1"/>
        </w:rPr>
        <w:t>号</w:t>
      </w:r>
      <w:r>
        <w:rPr>
          <w:spacing w:val="-24"/>
          <w:position w:val="1"/>
        </w:rPr>
        <w:t>）</w:t>
      </w:r>
      <w:r>
        <w:rPr>
          <w:spacing w:val="-8"/>
          <w:position w:val="1"/>
        </w:rPr>
        <w:t>要求，进一步规范失信惩戒措施，保护信用主体合</w:t>
      </w:r>
      <w:r>
        <w:rPr>
          <w:spacing w:val="-5"/>
        </w:rPr>
        <w:t>法权益，国家发展改革委、人民银行会同社会信用体系建设部际联</w:t>
      </w:r>
      <w:r>
        <w:rPr>
          <w:spacing w:val="-1"/>
        </w:rPr>
        <w:t>席会议成员单位和其他有关部门</w:t>
      </w:r>
      <w:r>
        <w:t>（单位</w:t>
      </w:r>
      <w:r>
        <w:rPr>
          <w:spacing w:val="-8"/>
        </w:rPr>
        <w:t>），</w:t>
      </w:r>
      <w:r>
        <w:rPr>
          <w:spacing w:val="-4"/>
        </w:rPr>
        <w:t>严格以法律、行政法规</w:t>
      </w:r>
      <w:r>
        <w:t>和党中央、国务院政策文件为依据，编制本清单。</w:t>
      </w:r>
    </w:p>
    <w:p>
      <w:pPr>
        <w:pStyle w:val="2"/>
        <w:spacing w:line="367" w:lineRule="auto"/>
        <w:ind w:left="215" w:right="252" w:firstLine="600"/>
        <w:jc w:val="both"/>
      </w:pPr>
      <w:r>
        <w:rPr>
          <w:spacing w:val="-3"/>
        </w:rPr>
        <w:t>二、本清单所称的失信惩戒，是指国家机关和法律、法规授权</w:t>
      </w:r>
      <w:r>
        <w:rPr>
          <w:spacing w:val="-1"/>
        </w:rPr>
        <w:t>的具有管理公共事务职能的组织</w:t>
      </w:r>
      <w:r>
        <w:t>（</w:t>
      </w:r>
      <w:r>
        <w:rPr>
          <w:spacing w:val="-3"/>
        </w:rPr>
        <w:t>以下统称“公共管理机构”</w:t>
      </w:r>
      <w:r>
        <w:rPr>
          <w:spacing w:val="-7"/>
        </w:rPr>
        <w:t>）</w:t>
      </w:r>
      <w:r>
        <w:rPr>
          <w:spacing w:val="-15"/>
        </w:rPr>
        <w:t>以</w:t>
      </w:r>
      <w:r>
        <w:rPr>
          <w:spacing w:val="-3"/>
        </w:rPr>
        <w:t>及其他组织依法依规运用司法、行政、市场等手段对失信行为责任</w:t>
      </w:r>
      <w:r>
        <w:t>主体进行惩戒的活动。</w:t>
      </w:r>
    </w:p>
    <w:p>
      <w:pPr>
        <w:pStyle w:val="2"/>
        <w:spacing w:line="367" w:lineRule="auto"/>
        <w:ind w:left="215" w:right="228" w:firstLine="600"/>
        <w:jc w:val="both"/>
      </w:pPr>
      <w:r>
        <w:t>三、本清单旨在规范界定失信惩戒措施的种类及其适用对象。除法律、法规或者党中央、国务院政策文件另有规定外，公共管理机构不得超出本清单所列范围开展失信惩戒。公共管理机构以外的</w:t>
      </w:r>
    </w:p>
    <w:p>
      <w:pPr>
        <w:spacing w:after="0" w:line="367" w:lineRule="auto"/>
        <w:jc w:val="both"/>
        <w:sectPr>
          <w:type w:val="continuous"/>
          <w:pgSz w:w="11910" w:h="16840"/>
          <w:pgMar w:top="1580" w:right="1360" w:bottom="280" w:left="1400" w:header="720" w:footer="720" w:gutter="0"/>
          <w:cols w:space="720" w:num="1"/>
        </w:sectPr>
      </w:pPr>
    </w:p>
    <w:p>
      <w:pPr>
        <w:pStyle w:val="2"/>
        <w:rPr>
          <w:sz w:val="20"/>
        </w:rPr>
      </w:pPr>
    </w:p>
    <w:p>
      <w:pPr>
        <w:pStyle w:val="2"/>
        <w:spacing w:before="220"/>
        <w:ind w:left="215"/>
      </w:pPr>
      <w:r>
        <w:t>组织自主开展失信惩戒的，不得违反相关法律、法规的规定。</w:t>
      </w:r>
    </w:p>
    <w:p>
      <w:pPr>
        <w:pStyle w:val="2"/>
        <w:spacing w:before="206" w:line="367" w:lineRule="auto"/>
        <w:ind w:left="215" w:right="250" w:firstLine="600"/>
        <w:jc w:val="both"/>
      </w:pPr>
      <w:r>
        <w:rPr>
          <w:spacing w:val="-3"/>
          <w:position w:val="1"/>
        </w:rPr>
        <w:t xml:space="preserve">四、本清单所列失信惩戒措施包括三类，共 </w:t>
      </w:r>
      <w:r>
        <w:rPr>
          <w:rFonts w:ascii="Times New Roman" w:eastAsia="Times New Roman"/>
        </w:rPr>
        <w:t xml:space="preserve">14 </w:t>
      </w:r>
      <w:r>
        <w:rPr>
          <w:spacing w:val="3"/>
          <w:position w:val="1"/>
        </w:rPr>
        <w:t>项：一是由公</w:t>
      </w:r>
      <w:r>
        <w:rPr>
          <w:spacing w:val="8"/>
        </w:rPr>
        <w:t>共管理机构依法依规实施的减损信用主体权益或增加其义务的措</w:t>
      </w:r>
      <w:r>
        <w:rPr>
          <w:spacing w:val="-5"/>
        </w:rPr>
        <w:t>施，如限制市场或行业准入、限制任职、限制消费、限制出境、限制升学复学等；二是由公共管理机构根据履职需要实施的相关管理措施，不涉及减损信用主体权益或增加其义务，如限制申请财政性资金项目、限制参加评先评优、限制享受优惠政策和便利措施、纳入重点监管范围等；三是由公共管理机构以外的组织自主实施的措</w:t>
      </w:r>
      <w:r>
        <w:t>施，如纳入市场化征信或评级报告、从严审慎授信等。</w:t>
      </w:r>
    </w:p>
    <w:p>
      <w:pPr>
        <w:pStyle w:val="2"/>
        <w:spacing w:line="367" w:lineRule="auto"/>
        <w:ind w:left="215" w:right="205" w:firstLine="600"/>
      </w:pPr>
      <w:r>
        <w:t>五、除本清单所列失信惩戒措施外，地方性法规对失信惩戒措施有特殊规定的，地方社会信用体系建设牵头单位可会同有关部门</w:t>
      </w:r>
    </w:p>
    <w:p>
      <w:pPr>
        <w:pStyle w:val="2"/>
        <w:spacing w:line="367" w:lineRule="auto"/>
        <w:ind w:left="215" w:right="255"/>
      </w:pPr>
      <w:r>
        <w:t>（单位</w:t>
      </w:r>
      <w:r>
        <w:rPr>
          <w:spacing w:val="-14"/>
        </w:rPr>
        <w:t>）</w:t>
      </w:r>
      <w:r>
        <w:rPr>
          <w:spacing w:val="-5"/>
        </w:rPr>
        <w:t>，依据地方性法规编制仅适用于本地区的失信惩戒措施补</w:t>
      </w:r>
      <w:r>
        <w:t>充清单。</w:t>
      </w:r>
    </w:p>
    <w:p>
      <w:pPr>
        <w:pStyle w:val="2"/>
        <w:spacing w:line="367" w:lineRule="auto"/>
        <w:ind w:left="215" w:right="252" w:firstLine="600"/>
        <w:jc w:val="both"/>
      </w:pPr>
      <w:r>
        <w:rPr>
          <w:spacing w:val="-3"/>
        </w:rPr>
        <w:t>六、各地区编制补充清单时须严格以地方性法规为依据，广泛</w:t>
      </w:r>
      <w:r>
        <w:rPr>
          <w:spacing w:val="-1"/>
        </w:rPr>
        <w:t>征求地方各有关部门</w:t>
      </w:r>
      <w:r>
        <w:t>（单位</w:t>
      </w:r>
      <w:r>
        <w:rPr>
          <w:spacing w:val="-8"/>
        </w:rPr>
        <w:t>）</w:t>
      </w:r>
      <w:r>
        <w:rPr>
          <w:spacing w:val="-3"/>
        </w:rPr>
        <w:t>和相关市场主体、行业协会商会、法</w:t>
      </w:r>
      <w:r>
        <w:rPr>
          <w:spacing w:val="-6"/>
          <w:position w:val="1"/>
        </w:rPr>
        <w:t xml:space="preserve">律服务机构、专家学者和社会公众意见，编制完成后 </w:t>
      </w:r>
      <w:r>
        <w:rPr>
          <w:rFonts w:ascii="Times New Roman" w:hAnsi="Times New Roman" w:eastAsia="Times New Roman"/>
        </w:rPr>
        <w:t>5</w:t>
      </w:r>
      <w:r>
        <w:rPr>
          <w:rFonts w:ascii="Times New Roman" w:hAnsi="Times New Roman" w:eastAsia="Times New Roman"/>
          <w:spacing w:val="-2"/>
        </w:rPr>
        <w:t xml:space="preserve"> </w:t>
      </w:r>
      <w:r>
        <w:rPr>
          <w:spacing w:val="-3"/>
          <w:position w:val="1"/>
        </w:rPr>
        <w:t>个工作日内</w:t>
      </w:r>
      <w:r>
        <w:rPr>
          <w:spacing w:val="-5"/>
        </w:rPr>
        <w:t>抄送国家发展改革委、人民银行，并在“信用中国”网站及国家企</w:t>
      </w:r>
      <w:r>
        <w:rPr>
          <w:spacing w:val="-1"/>
        </w:rPr>
        <w:t>业信用信息公示系统等相关部门</w:t>
      </w:r>
      <w:r>
        <w:t>（单位</w:t>
      </w:r>
      <w:r>
        <w:rPr>
          <w:spacing w:val="-15"/>
        </w:rPr>
        <w:t>）</w:t>
      </w:r>
      <w:r>
        <w:rPr>
          <w:spacing w:val="-2"/>
        </w:rPr>
        <w:t>或地方人民政府指定的网</w:t>
      </w:r>
      <w:r>
        <w:t>站公开。</w:t>
      </w:r>
    </w:p>
    <w:p>
      <w:pPr>
        <w:pStyle w:val="2"/>
        <w:spacing w:line="367" w:lineRule="auto"/>
        <w:ind w:left="215" w:right="205" w:firstLine="600"/>
      </w:pPr>
      <w:r>
        <w:t>七、公共管理机构应当遵照合法、关联、比例原则，严格依法依规实施清单内的失信惩戒措施。任何部门（单位）不得以现行规</w:t>
      </w:r>
    </w:p>
    <w:p>
      <w:pPr>
        <w:spacing w:after="0" w:line="367" w:lineRule="auto"/>
        <w:sectPr>
          <w:pgSz w:w="11910" w:h="16840"/>
          <w:pgMar w:top="1580" w:right="1360" w:bottom="280" w:left="1400" w:header="720" w:footer="720" w:gutter="0"/>
          <w:cols w:space="720" w:num="1"/>
        </w:sectPr>
      </w:pPr>
    </w:p>
    <w:p>
      <w:pPr>
        <w:pStyle w:val="2"/>
        <w:rPr>
          <w:sz w:val="20"/>
        </w:rPr>
      </w:pPr>
    </w:p>
    <w:p>
      <w:pPr>
        <w:pStyle w:val="2"/>
        <w:spacing w:before="220" w:line="367" w:lineRule="auto"/>
        <w:ind w:left="215" w:right="255"/>
        <w:jc w:val="both"/>
      </w:pPr>
      <w:r>
        <w:rPr>
          <w:spacing w:val="-4"/>
        </w:rPr>
        <w:t>定对失信行为惩戒力度不足为由，在法律、法规或者党中央、国务</w:t>
      </w:r>
      <w:r>
        <w:rPr>
          <w:spacing w:val="-3"/>
        </w:rPr>
        <w:t>院政策文件规定外增设惩戒措施，不得擅自扩大清单内惩戒对象范</w:t>
      </w:r>
      <w:r>
        <w:rPr>
          <w:spacing w:val="-5"/>
        </w:rPr>
        <w:t>围，不得在法定惩戒标准上加重惩戒，确保失信惩戒在法治轨道运</w:t>
      </w:r>
      <w:r>
        <w:rPr>
          <w:spacing w:val="-6"/>
        </w:rPr>
        <w:t>行，切实保护信用主体合法权益。违反上述要求的，将依法依规追</w:t>
      </w:r>
      <w:r>
        <w:t>究相关单位和人员责任。</w:t>
      </w:r>
    </w:p>
    <w:p>
      <w:pPr>
        <w:pStyle w:val="2"/>
        <w:spacing w:line="367" w:lineRule="auto"/>
        <w:ind w:left="215" w:right="228" w:firstLine="600"/>
        <w:jc w:val="both"/>
      </w:pPr>
      <w:r>
        <w:t>八、本清单原则上按年度更新。法律、行政法规或者党中央、国务院政策文件对失信惩戒措施作出新的规定的，从其规定。地方失信惩戒措施补充清单的更新参照上述要求执行。</w:t>
      </w:r>
    </w:p>
    <w:p>
      <w:pPr>
        <w:pStyle w:val="2"/>
        <w:spacing w:line="384" w:lineRule="exact"/>
        <w:ind w:left="815"/>
      </w:pPr>
      <w:r>
        <w:t>九、本清单自印发之日起实施。</w:t>
      </w:r>
    </w:p>
    <w:p>
      <w:pPr>
        <w:spacing w:after="0" w:line="384" w:lineRule="exact"/>
        <w:sectPr>
          <w:pgSz w:w="11910" w:h="16840"/>
          <w:pgMar w:top="1580" w:right="1360" w:bottom="280" w:left="1400" w:header="720" w:footer="720" w:gutter="0"/>
          <w:cols w:space="720" w:num="1"/>
        </w:sectPr>
      </w:pPr>
    </w:p>
    <w:p>
      <w:pPr>
        <w:pStyle w:val="2"/>
        <w:rPr>
          <w:sz w:val="20"/>
        </w:rPr>
      </w:pPr>
    </w:p>
    <w:p>
      <w:pPr>
        <w:pStyle w:val="2"/>
        <w:rPr>
          <w:sz w:val="20"/>
        </w:rPr>
      </w:pPr>
    </w:p>
    <w:p>
      <w:pPr>
        <w:pStyle w:val="2"/>
        <w:rPr>
          <w:sz w:val="20"/>
        </w:rPr>
      </w:pPr>
    </w:p>
    <w:p>
      <w:pPr>
        <w:pStyle w:val="2"/>
        <w:spacing w:before="3"/>
        <w:rPr>
          <w:sz w:val="17"/>
        </w:rPr>
      </w:pPr>
    </w:p>
    <w:p>
      <w:pPr>
        <w:pStyle w:val="2"/>
        <w:spacing w:before="67"/>
        <w:ind w:right="37"/>
        <w:jc w:val="center"/>
      </w:pPr>
      <w:r>
        <w:rPr>
          <w:position w:val="2"/>
        </w:rPr>
        <w:t>全国失信惩戒措施基础清单（</w:t>
      </w:r>
      <w:r>
        <w:rPr>
          <w:rFonts w:ascii="Times New Roman" w:eastAsia="Times New Roman"/>
        </w:rPr>
        <w:t xml:space="preserve">2021 </w:t>
      </w:r>
      <w:r>
        <w:rPr>
          <w:position w:val="2"/>
        </w:rPr>
        <w:t>年版）</w:t>
      </w:r>
    </w:p>
    <w:p>
      <w:pPr>
        <w:pStyle w:val="2"/>
        <w:rPr>
          <w:sz w:val="34"/>
        </w:rPr>
      </w:pPr>
    </w:p>
    <w:p>
      <w:pPr>
        <w:pStyle w:val="2"/>
        <w:spacing w:before="12"/>
        <w:rPr>
          <w:sz w:val="27"/>
        </w:rPr>
      </w:pPr>
    </w:p>
    <w:p>
      <w:pPr>
        <w:pStyle w:val="2"/>
        <w:ind w:left="815"/>
      </w:pPr>
      <w:r>
        <w:t>一、依法依规实施市场或行业禁入</w:t>
      </w:r>
    </w:p>
    <w:p>
      <w:pPr>
        <w:pStyle w:val="2"/>
        <w:spacing w:before="209" w:line="367" w:lineRule="auto"/>
        <w:ind w:left="215" w:right="205" w:firstLine="600"/>
      </w:pPr>
      <w:r>
        <w:t>对特定领域存在重大违法违规行为的市场主体，在一定期限内依法依规实施市场或行业禁入。</w:t>
      </w:r>
    </w:p>
    <w:p>
      <w:pPr>
        <w:pStyle w:val="2"/>
        <w:spacing w:line="379" w:lineRule="exact"/>
        <w:ind w:left="815"/>
      </w:pPr>
      <w:r>
        <w:t>二、依法依规实施职业禁入或从业限制</w:t>
      </w:r>
    </w:p>
    <w:p>
      <w:pPr>
        <w:pStyle w:val="2"/>
        <w:spacing w:before="208" w:line="367" w:lineRule="auto"/>
        <w:ind w:left="215" w:right="205" w:firstLine="600"/>
      </w:pPr>
      <w:r>
        <w:t>对特定领域存在重大违法违规行为的自然人，在一定期限内依法依规实施职业禁入或从业限制。</w:t>
      </w:r>
    </w:p>
    <w:p>
      <w:pPr>
        <w:pStyle w:val="2"/>
        <w:spacing w:line="379" w:lineRule="exact"/>
        <w:ind w:left="815"/>
      </w:pPr>
      <w:r>
        <w:t>三、依法依规限制任职</w:t>
      </w:r>
    </w:p>
    <w:p>
      <w:pPr>
        <w:pStyle w:val="2"/>
        <w:spacing w:before="209" w:line="367" w:lineRule="auto"/>
        <w:ind w:left="215" w:right="228" w:firstLine="600"/>
        <w:jc w:val="both"/>
      </w:pPr>
      <w:r>
        <w:t>对特定领域存在重大违法违规行为的自然人，在一定期限内依法依规禁止担任相关企业、事业单位的法定代表人、董事、监事、高级管理人员或主要负责人、项目负责人等。</w:t>
      </w:r>
    </w:p>
    <w:p>
      <w:pPr>
        <w:pStyle w:val="2"/>
        <w:spacing w:line="379" w:lineRule="exact"/>
        <w:ind w:left="815"/>
      </w:pPr>
      <w:r>
        <w:t>四、依法依规限制相关消费行为</w:t>
      </w:r>
    </w:p>
    <w:p>
      <w:pPr>
        <w:pStyle w:val="2"/>
        <w:spacing w:before="208" w:line="367" w:lineRule="auto"/>
        <w:ind w:left="215" w:right="255" w:firstLine="600"/>
        <w:jc w:val="both"/>
      </w:pPr>
      <w:r>
        <w:rPr>
          <w:spacing w:val="-3"/>
        </w:rPr>
        <w:t>对失信被执行人及其法定代表人、主要负责人、影响债务履行的直接责任人员及实际控制人，在一定期限内依法依规限制相关高</w:t>
      </w:r>
      <w:r>
        <w:t>消费及非生活或者经营必需的有关消费行为。</w:t>
      </w:r>
    </w:p>
    <w:p>
      <w:pPr>
        <w:pStyle w:val="2"/>
        <w:spacing w:line="379" w:lineRule="exact"/>
        <w:ind w:left="815"/>
      </w:pPr>
      <w:r>
        <w:t>五、依法依规不准出境</w:t>
      </w:r>
    </w:p>
    <w:p>
      <w:pPr>
        <w:pStyle w:val="2"/>
        <w:spacing w:before="209" w:line="367" w:lineRule="auto"/>
        <w:ind w:left="215" w:right="255" w:firstLine="600"/>
        <w:jc w:val="both"/>
      </w:pPr>
      <w:r>
        <w:rPr>
          <w:spacing w:val="-3"/>
        </w:rPr>
        <w:t>对不履行法律文书确定义务的被执行人以及税收征管、海关监</w:t>
      </w:r>
      <w:r>
        <w:rPr>
          <w:spacing w:val="-7"/>
        </w:rPr>
        <w:t>管、兵役、出境入境管理等相关法律、行政法规规定不准出境的人</w:t>
      </w:r>
      <w:r>
        <w:t>员，在一定期限内依法依规不准出境。</w:t>
      </w:r>
    </w:p>
    <w:p>
      <w:pPr>
        <w:spacing w:after="0" w:line="367" w:lineRule="auto"/>
        <w:jc w:val="both"/>
        <w:sectPr>
          <w:pgSz w:w="11910" w:h="16840"/>
          <w:pgMar w:top="1580" w:right="1360" w:bottom="280" w:left="1400" w:header="720" w:footer="720" w:gutter="0"/>
          <w:cols w:space="720" w:num="1"/>
        </w:sectPr>
      </w:pPr>
    </w:p>
    <w:p>
      <w:pPr>
        <w:pStyle w:val="2"/>
        <w:rPr>
          <w:sz w:val="20"/>
        </w:rPr>
      </w:pPr>
    </w:p>
    <w:p>
      <w:pPr>
        <w:pStyle w:val="2"/>
        <w:spacing w:before="215"/>
        <w:ind w:left="815"/>
      </w:pPr>
      <w:r>
        <w:t>六、依法依规限制升学复学</w:t>
      </w:r>
    </w:p>
    <w:p>
      <w:pPr>
        <w:pStyle w:val="2"/>
        <w:spacing w:before="209" w:line="367" w:lineRule="auto"/>
        <w:ind w:left="215" w:right="205" w:firstLine="600"/>
      </w:pPr>
      <w:r>
        <w:t>对存在逃避服兵役等失信行为的自然人，在一定期限内依法依规限制升学复学。</w:t>
      </w:r>
    </w:p>
    <w:p>
      <w:pPr>
        <w:pStyle w:val="2"/>
        <w:spacing w:line="379" w:lineRule="exact"/>
        <w:ind w:left="815"/>
      </w:pPr>
      <w:r>
        <w:t>七、依法依规限制申请财政性资金项目</w:t>
      </w:r>
    </w:p>
    <w:p>
      <w:pPr>
        <w:pStyle w:val="2"/>
        <w:spacing w:before="208" w:line="367" w:lineRule="auto"/>
        <w:ind w:left="215" w:right="205" w:firstLine="600"/>
      </w:pPr>
      <w:r>
        <w:t>对存在特定失信行为的市场主体，在一定期限内依法依规限制申请财政性资金项目。</w:t>
      </w:r>
    </w:p>
    <w:p>
      <w:pPr>
        <w:pStyle w:val="2"/>
        <w:spacing w:line="379" w:lineRule="exact"/>
        <w:ind w:left="815"/>
      </w:pPr>
      <w:r>
        <w:t>八、依法依规限制享受优惠政策和便利措施</w:t>
      </w:r>
    </w:p>
    <w:p>
      <w:pPr>
        <w:pStyle w:val="2"/>
        <w:spacing w:before="209" w:line="367" w:lineRule="auto"/>
        <w:ind w:left="215" w:right="255" w:firstLine="600"/>
        <w:jc w:val="both"/>
      </w:pPr>
      <w:r>
        <w:rPr>
          <w:spacing w:val="-3"/>
        </w:rPr>
        <w:t>对存在特定失信行为的市场主体，在一定期限内依法依规限制</w:t>
      </w:r>
      <w:r>
        <w:rPr>
          <w:spacing w:val="8"/>
        </w:rPr>
        <w:t>适用政府财政性支持措施等优惠政策，限制购买或租赁保障性住房，不适用告知承诺制。</w:t>
      </w:r>
    </w:p>
    <w:p>
      <w:pPr>
        <w:pStyle w:val="2"/>
        <w:spacing w:line="379" w:lineRule="exact"/>
        <w:ind w:left="815"/>
      </w:pPr>
      <w:r>
        <w:t>九、依法依规限制参加评先评优</w:t>
      </w:r>
    </w:p>
    <w:p>
      <w:pPr>
        <w:pStyle w:val="2"/>
        <w:spacing w:before="208" w:line="367" w:lineRule="auto"/>
        <w:ind w:left="215" w:right="228" w:firstLine="600"/>
      </w:pPr>
      <w:r>
        <w:t>对存在特定失信行为的市场主体，依法依规撤销其所获荣誉， 一定期限内暂停或取消其参加评先评优资格。</w:t>
      </w:r>
    </w:p>
    <w:p>
      <w:pPr>
        <w:pStyle w:val="2"/>
        <w:spacing w:line="379" w:lineRule="exact"/>
        <w:ind w:left="815"/>
      </w:pPr>
      <w:r>
        <w:t>十、依法依规纳入严重失信主体名单</w:t>
      </w:r>
    </w:p>
    <w:p>
      <w:pPr>
        <w:pStyle w:val="2"/>
        <w:spacing w:before="208"/>
        <w:ind w:left="815"/>
      </w:pPr>
      <w:r>
        <w:t>将相关市场主体依法依规纳入特定领域严重失信主体名单。</w:t>
      </w:r>
    </w:p>
    <w:p>
      <w:pPr>
        <w:pStyle w:val="2"/>
        <w:spacing w:before="199"/>
        <w:ind w:left="815"/>
      </w:pPr>
      <w:r>
        <w:t>十一、依法依规共享公示失信信息</w:t>
      </w:r>
    </w:p>
    <w:p>
      <w:pPr>
        <w:pStyle w:val="2"/>
        <w:spacing w:before="209" w:line="367" w:lineRule="auto"/>
        <w:ind w:left="215" w:right="205" w:firstLine="600"/>
      </w:pPr>
      <w:r>
        <w:t>在一定期限、一定范围内依法依规共享公示相关市场主体失信信息。</w:t>
      </w:r>
    </w:p>
    <w:p>
      <w:pPr>
        <w:pStyle w:val="2"/>
        <w:spacing w:line="379" w:lineRule="exact"/>
        <w:ind w:left="815"/>
      </w:pPr>
      <w:r>
        <w:t>十二、纳入重点监管范围</w:t>
      </w:r>
    </w:p>
    <w:p>
      <w:pPr>
        <w:pStyle w:val="2"/>
        <w:spacing w:before="208" w:line="367" w:lineRule="auto"/>
        <w:ind w:left="215" w:right="205" w:firstLine="600"/>
      </w:pPr>
      <w:r>
        <w:t>对违法失信、风险较高的市场主体，列为重点监管对象，适当提高抽查比例和频次。</w:t>
      </w:r>
    </w:p>
    <w:p>
      <w:pPr>
        <w:spacing w:after="0" w:line="367" w:lineRule="auto"/>
        <w:sectPr>
          <w:pgSz w:w="11910" w:h="16840"/>
          <w:pgMar w:top="1580" w:right="1360" w:bottom="280" w:left="1400" w:header="720" w:footer="720" w:gutter="0"/>
          <w:cols w:space="720" w:num="1"/>
        </w:sectPr>
      </w:pPr>
    </w:p>
    <w:p>
      <w:pPr>
        <w:pStyle w:val="2"/>
        <w:rPr>
          <w:sz w:val="20"/>
        </w:rPr>
      </w:pPr>
    </w:p>
    <w:p>
      <w:pPr>
        <w:pStyle w:val="2"/>
        <w:spacing w:before="215"/>
        <w:ind w:left="815"/>
      </w:pPr>
      <w:r>
        <w:t>十三、推送政府部门自主参考</w:t>
      </w:r>
    </w:p>
    <w:p>
      <w:pPr>
        <w:pStyle w:val="2"/>
        <w:spacing w:before="209" w:line="367" w:lineRule="auto"/>
        <w:ind w:left="215" w:right="105" w:firstLine="600"/>
      </w:pPr>
      <w:r>
        <w:rPr>
          <w:spacing w:val="-11"/>
        </w:rPr>
        <w:t>推送相关信用信息，供有关政府部门</w:t>
      </w:r>
      <w:r>
        <w:t>（单位</w:t>
      </w:r>
      <w:r>
        <w:rPr>
          <w:spacing w:val="-60"/>
        </w:rPr>
        <w:t>）</w:t>
      </w:r>
      <w:r>
        <w:rPr>
          <w:spacing w:val="-3"/>
        </w:rPr>
        <w:t>在相关行政管理、</w:t>
      </w:r>
      <w:r>
        <w:t>公共服务等活动中参考使用。</w:t>
      </w:r>
    </w:p>
    <w:p>
      <w:pPr>
        <w:pStyle w:val="2"/>
        <w:spacing w:line="379" w:lineRule="exact"/>
        <w:ind w:left="815"/>
      </w:pPr>
      <w:r>
        <w:t>十四、推送市场主体自主参考</w:t>
      </w:r>
    </w:p>
    <w:p>
      <w:pPr>
        <w:pStyle w:val="2"/>
        <w:spacing w:before="208" w:line="367" w:lineRule="auto"/>
        <w:ind w:left="215" w:right="205" w:firstLine="600"/>
      </w:pPr>
      <w:r>
        <w:t>推送相关信用信息，供相关市场主体在经济社会活动中参考使用。</w:t>
      </w:r>
    </w:p>
    <w:p>
      <w:pPr>
        <w:spacing w:after="0" w:line="367" w:lineRule="auto"/>
        <w:sectPr>
          <w:pgSz w:w="11910" w:h="16840"/>
          <w:pgMar w:top="1580" w:right="1360" w:bottom="280" w:left="1400" w:header="720" w:footer="720" w:gutter="0"/>
          <w:cols w:space="720" w:num="1"/>
        </w:sectPr>
      </w:pPr>
    </w:p>
    <w:p>
      <w:pPr>
        <w:pStyle w:val="2"/>
        <w:rPr>
          <w:sz w:val="20"/>
        </w:rPr>
      </w:pPr>
    </w:p>
    <w:p>
      <w:pPr>
        <w:pStyle w:val="2"/>
        <w:rPr>
          <w:sz w:val="20"/>
        </w:rPr>
      </w:pPr>
    </w:p>
    <w:p>
      <w:pPr>
        <w:pStyle w:val="2"/>
        <w:rPr>
          <w:sz w:val="20"/>
        </w:rPr>
      </w:pPr>
    </w:p>
    <w:p>
      <w:pPr>
        <w:pStyle w:val="2"/>
        <w:spacing w:before="3"/>
        <w:rPr>
          <w:sz w:val="17"/>
        </w:rPr>
      </w:pPr>
    </w:p>
    <w:p>
      <w:pPr>
        <w:pStyle w:val="2"/>
        <w:spacing w:before="70"/>
        <w:ind w:right="37"/>
        <w:jc w:val="center"/>
      </w:pPr>
      <w:r>
        <w:t>失信惩戒措施的法规政策依据</w:t>
      </w:r>
    </w:p>
    <w:p>
      <w:pPr>
        <w:pStyle w:val="2"/>
        <w:rPr>
          <w:sz w:val="20"/>
        </w:rPr>
      </w:pPr>
    </w:p>
    <w:p>
      <w:pPr>
        <w:pStyle w:val="2"/>
        <w:rPr>
          <w:sz w:val="20"/>
        </w:rPr>
      </w:pPr>
    </w:p>
    <w:p>
      <w:pPr>
        <w:pStyle w:val="2"/>
        <w:spacing w:before="1"/>
        <w:rPr>
          <w:sz w:val="15"/>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678" w:type="dxa"/>
            <w:vMerge w:val="restart"/>
          </w:tcPr>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spacing w:before="8"/>
              <w:rPr>
                <w:sz w:val="14"/>
              </w:rPr>
            </w:pPr>
          </w:p>
          <w:p>
            <w:pPr>
              <w:pStyle w:val="7"/>
              <w:ind w:left="10"/>
              <w:jc w:val="center"/>
              <w:rPr>
                <w:rFonts w:ascii="Times New Roman"/>
                <w:sz w:val="18"/>
              </w:rPr>
            </w:pPr>
            <w:r>
              <w:rPr>
                <w:rFonts w:ascii="Times New Roman"/>
                <w:sz w:val="18"/>
              </w:rPr>
              <w:t>1</w:t>
            </w:r>
          </w:p>
        </w:tc>
        <w:tc>
          <w:tcPr>
            <w:tcW w:w="706" w:type="dxa"/>
            <w:vMerge w:val="restart"/>
          </w:tcPr>
          <w:p>
            <w:pPr>
              <w:pStyle w:val="7"/>
              <w:rPr>
                <w:sz w:val="18"/>
              </w:rPr>
            </w:pPr>
          </w:p>
          <w:p>
            <w:pPr>
              <w:pStyle w:val="7"/>
              <w:rPr>
                <w:sz w:val="18"/>
              </w:rPr>
            </w:pPr>
          </w:p>
          <w:p>
            <w:pPr>
              <w:pStyle w:val="7"/>
              <w:rPr>
                <w:sz w:val="18"/>
              </w:rPr>
            </w:pPr>
          </w:p>
          <w:p>
            <w:pPr>
              <w:pStyle w:val="7"/>
              <w:rPr>
                <w:sz w:val="18"/>
              </w:rPr>
            </w:pPr>
          </w:p>
          <w:p>
            <w:pPr>
              <w:pStyle w:val="7"/>
              <w:rPr>
                <w:sz w:val="18"/>
              </w:rPr>
            </w:pPr>
          </w:p>
          <w:p>
            <w:pPr>
              <w:pStyle w:val="7"/>
              <w:rPr>
                <w:sz w:val="18"/>
              </w:rPr>
            </w:pPr>
          </w:p>
          <w:p>
            <w:pPr>
              <w:pStyle w:val="7"/>
              <w:rPr>
                <w:sz w:val="18"/>
              </w:rPr>
            </w:pPr>
          </w:p>
          <w:p>
            <w:pPr>
              <w:pStyle w:val="7"/>
              <w:rPr>
                <w:sz w:val="18"/>
              </w:rPr>
            </w:pPr>
          </w:p>
          <w:p>
            <w:pPr>
              <w:pStyle w:val="7"/>
              <w:rPr>
                <w:sz w:val="18"/>
              </w:rPr>
            </w:pPr>
          </w:p>
          <w:p>
            <w:pPr>
              <w:pStyle w:val="7"/>
              <w:rPr>
                <w:sz w:val="18"/>
              </w:rPr>
            </w:pPr>
          </w:p>
          <w:p>
            <w:pPr>
              <w:pStyle w:val="7"/>
              <w:rPr>
                <w:sz w:val="18"/>
              </w:rPr>
            </w:pPr>
          </w:p>
          <w:p>
            <w:pPr>
              <w:pStyle w:val="7"/>
              <w:rPr>
                <w:sz w:val="18"/>
              </w:rPr>
            </w:pPr>
          </w:p>
          <w:p>
            <w:pPr>
              <w:pStyle w:val="7"/>
              <w:rPr>
                <w:sz w:val="18"/>
              </w:rPr>
            </w:pPr>
          </w:p>
          <w:p>
            <w:pPr>
              <w:pStyle w:val="7"/>
              <w:rPr>
                <w:sz w:val="18"/>
              </w:rPr>
            </w:pPr>
          </w:p>
          <w:p>
            <w:pPr>
              <w:pStyle w:val="7"/>
              <w:spacing w:before="147" w:line="312" w:lineRule="auto"/>
              <w:ind w:left="108" w:right="225"/>
              <w:jc w:val="both"/>
              <w:rPr>
                <w:sz w:val="18"/>
              </w:rPr>
            </w:pPr>
            <w:r>
              <w:rPr>
                <w:sz w:val="18"/>
              </w:rPr>
              <w:t>依法依规实施市场或行业禁入</w:t>
            </w:r>
          </w:p>
        </w:tc>
        <w:tc>
          <w:tcPr>
            <w:tcW w:w="1652" w:type="dxa"/>
          </w:tcPr>
          <w:p>
            <w:pPr>
              <w:pStyle w:val="7"/>
              <w:spacing w:before="6"/>
              <w:rPr>
                <w:sz w:val="14"/>
              </w:rPr>
            </w:pPr>
          </w:p>
          <w:p>
            <w:pPr>
              <w:pStyle w:val="7"/>
              <w:spacing w:line="312" w:lineRule="auto"/>
              <w:ind w:left="107" w:right="92"/>
              <w:rPr>
                <w:sz w:val="18"/>
              </w:rPr>
            </w:pPr>
            <w:r>
              <w:rPr>
                <w:sz w:val="18"/>
              </w:rPr>
              <w:t xml:space="preserve">在一定期限内依 法禁止取得特定 的直接关系公共 </w:t>
            </w:r>
            <w:r>
              <w:rPr>
                <w:spacing w:val="-3"/>
                <w:sz w:val="18"/>
              </w:rPr>
              <w:t>安全、人身健康、</w:t>
            </w:r>
            <w:r>
              <w:rPr>
                <w:sz w:val="18"/>
              </w:rPr>
              <w:t>生命财产安全的 行政许可</w:t>
            </w:r>
          </w:p>
        </w:tc>
        <w:tc>
          <w:tcPr>
            <w:tcW w:w="3033" w:type="dxa"/>
          </w:tcPr>
          <w:p>
            <w:pPr>
              <w:pStyle w:val="7"/>
              <w:spacing w:before="37" w:line="312" w:lineRule="auto"/>
              <w:ind w:left="106" w:right="96"/>
              <w:jc w:val="both"/>
              <w:rPr>
                <w:sz w:val="18"/>
              </w:rPr>
            </w:pPr>
            <w:r>
              <w:rPr>
                <w:spacing w:val="-6"/>
                <w:sz w:val="18"/>
              </w:rPr>
              <w:t>申请属于直接关系公共安全、人身健</w:t>
            </w:r>
            <w:r>
              <w:rPr>
                <w:spacing w:val="-10"/>
                <w:sz w:val="18"/>
              </w:rPr>
              <w:t>康、生命财产安全的行政许可时隐瞒</w:t>
            </w:r>
            <w:r>
              <w:rPr>
                <w:spacing w:val="5"/>
                <w:sz w:val="18"/>
              </w:rPr>
              <w:t>有关情况或者提供虚假材料的行政</w:t>
            </w:r>
            <w:r>
              <w:rPr>
                <w:spacing w:val="-10"/>
                <w:sz w:val="18"/>
              </w:rPr>
              <w:t>许可申请人；以欺骗、贿赂等不正当</w:t>
            </w:r>
            <w:r>
              <w:rPr>
                <w:spacing w:val="-6"/>
                <w:sz w:val="18"/>
              </w:rPr>
              <w:t>手段取得属于直接关系公共安全、人</w:t>
            </w:r>
            <w:r>
              <w:rPr>
                <w:spacing w:val="-9"/>
                <w:sz w:val="18"/>
              </w:rPr>
              <w:t>身健康、生命财产安全的行政许可的</w:t>
            </w:r>
          </w:p>
          <w:p>
            <w:pPr>
              <w:pStyle w:val="7"/>
              <w:spacing w:before="1"/>
              <w:ind w:left="106"/>
              <w:rPr>
                <w:sz w:val="18"/>
              </w:rPr>
            </w:pPr>
            <w:r>
              <w:rPr>
                <w:sz w:val="18"/>
              </w:rPr>
              <w:t>被许可人</w:t>
            </w:r>
          </w:p>
        </w:tc>
        <w:tc>
          <w:tcPr>
            <w:tcW w:w="1911" w:type="dxa"/>
          </w:tcPr>
          <w:p>
            <w:pPr>
              <w:pStyle w:val="7"/>
              <w:rPr>
                <w:sz w:val="18"/>
              </w:rPr>
            </w:pPr>
          </w:p>
          <w:p>
            <w:pPr>
              <w:pStyle w:val="7"/>
              <w:rPr>
                <w:sz w:val="18"/>
              </w:rPr>
            </w:pPr>
          </w:p>
          <w:p>
            <w:pPr>
              <w:pStyle w:val="7"/>
              <w:spacing w:before="4"/>
              <w:rPr>
                <w:sz w:val="25"/>
              </w:rPr>
            </w:pPr>
          </w:p>
          <w:p>
            <w:pPr>
              <w:pStyle w:val="7"/>
              <w:spacing w:line="312" w:lineRule="auto"/>
              <w:ind w:left="107" w:right="171"/>
              <w:rPr>
                <w:sz w:val="18"/>
              </w:rPr>
            </w:pPr>
            <w:r>
              <w:rPr>
                <w:sz w:val="18"/>
              </w:rPr>
              <w:t>《行政许可法》第七十八条、第七十九条</w:t>
            </w:r>
          </w:p>
        </w:tc>
        <w:tc>
          <w:tcPr>
            <w:tcW w:w="910" w:type="dxa"/>
          </w:tcPr>
          <w:p>
            <w:pPr>
              <w:pStyle w:val="7"/>
              <w:spacing w:before="4"/>
              <w:rPr>
                <w:sz w:val="26"/>
              </w:rPr>
            </w:pPr>
          </w:p>
          <w:p>
            <w:pPr>
              <w:pStyle w:val="7"/>
              <w:spacing w:line="312" w:lineRule="auto"/>
              <w:ind w:left="183" w:right="174"/>
              <w:jc w:val="both"/>
              <w:rPr>
                <w:sz w:val="18"/>
              </w:rPr>
            </w:pPr>
            <w:r>
              <w:rPr>
                <w:sz w:val="18"/>
              </w:rPr>
              <w:t>相关行政许可的受理或决定单位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sz w:val="18"/>
              </w:rPr>
            </w:pPr>
          </w:p>
          <w:p>
            <w:pPr>
              <w:pStyle w:val="7"/>
              <w:rPr>
                <w:sz w:val="18"/>
              </w:rPr>
            </w:pPr>
          </w:p>
          <w:p>
            <w:pPr>
              <w:pStyle w:val="7"/>
              <w:rPr>
                <w:sz w:val="18"/>
              </w:rPr>
            </w:pPr>
          </w:p>
          <w:p>
            <w:pPr>
              <w:pStyle w:val="7"/>
              <w:rPr>
                <w:sz w:val="18"/>
              </w:rPr>
            </w:pPr>
          </w:p>
          <w:p>
            <w:pPr>
              <w:pStyle w:val="7"/>
              <w:spacing w:before="9"/>
              <w:rPr>
                <w:sz w:val="12"/>
              </w:rPr>
            </w:pPr>
          </w:p>
          <w:p>
            <w:pPr>
              <w:pStyle w:val="7"/>
              <w:spacing w:line="312" w:lineRule="auto"/>
              <w:ind w:left="107" w:right="272"/>
              <w:jc w:val="both"/>
              <w:rPr>
                <w:sz w:val="18"/>
              </w:rPr>
            </w:pPr>
            <w:r>
              <w:rPr>
                <w:sz w:val="18"/>
              </w:rPr>
              <w:t>在一定期限内依法取消参加依法必须进行招标的项目的投标资格</w:t>
            </w:r>
          </w:p>
        </w:tc>
        <w:tc>
          <w:tcPr>
            <w:tcW w:w="3033" w:type="dxa"/>
          </w:tcPr>
          <w:p>
            <w:pPr>
              <w:pStyle w:val="7"/>
              <w:rPr>
                <w:sz w:val="18"/>
              </w:rPr>
            </w:pPr>
          </w:p>
          <w:p>
            <w:pPr>
              <w:pStyle w:val="7"/>
              <w:rPr>
                <w:sz w:val="18"/>
              </w:rPr>
            </w:pPr>
          </w:p>
          <w:p>
            <w:pPr>
              <w:pStyle w:val="7"/>
              <w:spacing w:before="8"/>
              <w:rPr>
                <w:sz w:val="13"/>
              </w:rPr>
            </w:pPr>
          </w:p>
          <w:p>
            <w:pPr>
              <w:pStyle w:val="7"/>
              <w:spacing w:before="1" w:line="312" w:lineRule="auto"/>
              <w:ind w:left="106" w:right="34"/>
              <w:rPr>
                <w:sz w:val="18"/>
              </w:rPr>
            </w:pPr>
            <w:r>
              <w:rPr>
                <w:spacing w:val="-2"/>
                <w:sz w:val="18"/>
              </w:rPr>
              <w:t xml:space="preserve">串通投标或以行贿的手段谋取中标， </w:t>
            </w:r>
            <w:r>
              <w:rPr>
                <w:spacing w:val="-7"/>
                <w:sz w:val="18"/>
              </w:rPr>
              <w:t>且情节严重的投标人；以他人名义投</w:t>
            </w:r>
            <w:r>
              <w:rPr>
                <w:spacing w:val="-12"/>
                <w:sz w:val="18"/>
              </w:rPr>
              <w:t>标或者以其他方式弄虚作假，骗取中</w:t>
            </w:r>
            <w:r>
              <w:rPr>
                <w:spacing w:val="-10"/>
                <w:sz w:val="18"/>
              </w:rPr>
              <w:t>标，且情节严重的投标人；不按照与</w:t>
            </w:r>
            <w:r>
              <w:rPr>
                <w:spacing w:val="-14"/>
                <w:sz w:val="18"/>
              </w:rPr>
              <w:t>招标人订立的合同履行义务，且情节</w:t>
            </w:r>
            <w:r>
              <w:rPr>
                <w:spacing w:val="-13"/>
                <w:sz w:val="18"/>
              </w:rPr>
              <w:t>严重的中标人；被列入拖欠农民工工资失信联合惩戒对象名单的主体</w:t>
            </w:r>
          </w:p>
        </w:tc>
        <w:tc>
          <w:tcPr>
            <w:tcW w:w="1911" w:type="dxa"/>
          </w:tcPr>
          <w:p>
            <w:pPr>
              <w:pStyle w:val="7"/>
              <w:spacing w:before="36" w:line="312" w:lineRule="auto"/>
              <w:ind w:left="107" w:right="5"/>
              <w:rPr>
                <w:sz w:val="18"/>
              </w:rPr>
            </w:pPr>
            <w:r>
              <w:rPr>
                <w:sz w:val="18"/>
              </w:rPr>
              <w:t>《招标投标法》第五</w:t>
            </w:r>
            <w:r>
              <w:rPr>
                <w:spacing w:val="-6"/>
                <w:sz w:val="18"/>
              </w:rPr>
              <w:t>十三条、第五十四条、</w:t>
            </w:r>
            <w:r>
              <w:rPr>
                <w:sz w:val="18"/>
              </w:rPr>
              <w:t>第六十条，《招标投标法实施条例》第六</w:t>
            </w:r>
            <w:r>
              <w:rPr>
                <w:spacing w:val="-6"/>
                <w:sz w:val="18"/>
              </w:rPr>
              <w:t>十七条、第六十八条，</w:t>
            </w:r>
          </w:p>
          <w:p>
            <w:pPr>
              <w:pStyle w:val="7"/>
              <w:spacing w:before="1" w:line="312" w:lineRule="auto"/>
              <w:ind w:left="107" w:right="5"/>
              <w:rPr>
                <w:sz w:val="18"/>
              </w:rPr>
            </w:pPr>
            <w:r>
              <w:rPr>
                <w:sz w:val="18"/>
              </w:rPr>
              <w:t>《保障农民工工资支</w:t>
            </w:r>
            <w:r>
              <w:rPr>
                <w:spacing w:val="-6"/>
                <w:sz w:val="18"/>
              </w:rPr>
              <w:t>付条例》第四十八条，</w:t>
            </w:r>
          </w:p>
          <w:p>
            <w:pPr>
              <w:pStyle w:val="7"/>
              <w:spacing w:before="1" w:line="312" w:lineRule="auto"/>
              <w:ind w:left="107" w:right="97"/>
              <w:jc w:val="both"/>
              <w:rPr>
                <w:sz w:val="18"/>
              </w:rPr>
            </w:pPr>
            <w:r>
              <w:rPr>
                <w:sz w:val="18"/>
              </w:rPr>
              <w:t>《国务院办公厅关于全面治理拖欠农民工工资问题的意见</w:t>
            </w:r>
            <w:r>
              <w:rPr>
                <w:spacing w:val="-106"/>
                <w:sz w:val="18"/>
              </w:rPr>
              <w:t>》</w:t>
            </w:r>
            <w:r>
              <w:rPr>
                <w:sz w:val="18"/>
              </w:rPr>
              <w:t>（</w:t>
            </w:r>
            <w:r>
              <w:rPr>
                <w:spacing w:val="-17"/>
                <w:sz w:val="18"/>
              </w:rPr>
              <w:t>国</w:t>
            </w:r>
          </w:p>
          <w:p>
            <w:pPr>
              <w:pStyle w:val="7"/>
              <w:ind w:left="107"/>
              <w:jc w:val="both"/>
              <w:rPr>
                <w:sz w:val="18"/>
              </w:rPr>
            </w:pPr>
            <w:r>
              <w:rPr>
                <w:sz w:val="18"/>
              </w:rPr>
              <w:t>办发〔</w:t>
            </w:r>
            <w:r>
              <w:rPr>
                <w:rFonts w:ascii="Times New Roman" w:eastAsia="Times New Roman"/>
                <w:sz w:val="18"/>
              </w:rPr>
              <w:t>2016</w:t>
            </w:r>
            <w:r>
              <w:rPr>
                <w:sz w:val="18"/>
              </w:rPr>
              <w:t>〕</w:t>
            </w:r>
            <w:r>
              <w:rPr>
                <w:rFonts w:ascii="Times New Roman" w:eastAsia="Times New Roman"/>
                <w:sz w:val="18"/>
              </w:rPr>
              <w:t xml:space="preserve">1 </w:t>
            </w:r>
            <w:r>
              <w:rPr>
                <w:sz w:val="18"/>
              </w:rPr>
              <w:t>号）</w:t>
            </w:r>
          </w:p>
        </w:tc>
        <w:tc>
          <w:tcPr>
            <w:tcW w:w="910" w:type="dxa"/>
          </w:tcPr>
          <w:p>
            <w:pPr>
              <w:pStyle w:val="7"/>
              <w:rPr>
                <w:sz w:val="18"/>
              </w:rPr>
            </w:pPr>
          </w:p>
          <w:p>
            <w:pPr>
              <w:pStyle w:val="7"/>
              <w:rPr>
                <w:sz w:val="18"/>
              </w:rPr>
            </w:pPr>
          </w:p>
          <w:p>
            <w:pPr>
              <w:pStyle w:val="7"/>
              <w:rPr>
                <w:sz w:val="18"/>
              </w:rPr>
            </w:pPr>
          </w:p>
          <w:p>
            <w:pPr>
              <w:pStyle w:val="7"/>
              <w:rPr>
                <w:sz w:val="18"/>
              </w:rPr>
            </w:pPr>
          </w:p>
          <w:p>
            <w:pPr>
              <w:pStyle w:val="7"/>
              <w:spacing w:before="6"/>
              <w:rPr>
                <w:sz w:val="24"/>
              </w:rPr>
            </w:pPr>
          </w:p>
          <w:p>
            <w:pPr>
              <w:pStyle w:val="7"/>
              <w:spacing w:line="312" w:lineRule="auto"/>
              <w:ind w:left="183" w:right="174"/>
              <w:jc w:val="both"/>
              <w:rPr>
                <w:sz w:val="18"/>
              </w:rPr>
            </w:pPr>
            <w:r>
              <w:rPr>
                <w:sz w:val="18"/>
              </w:rPr>
              <w:t>有关行政监督部门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6"/>
              <w:rPr>
                <w:sz w:val="16"/>
              </w:rPr>
            </w:pPr>
          </w:p>
          <w:p>
            <w:pPr>
              <w:pStyle w:val="7"/>
              <w:spacing w:line="312" w:lineRule="auto"/>
              <w:ind w:left="107" w:right="272"/>
              <w:jc w:val="both"/>
              <w:rPr>
                <w:sz w:val="18"/>
              </w:rPr>
            </w:pPr>
            <w:r>
              <w:rPr>
                <w:sz w:val="18"/>
              </w:rPr>
              <w:t>在一定期限内依法禁止代理依法必须进行招标的项目</w:t>
            </w:r>
          </w:p>
        </w:tc>
        <w:tc>
          <w:tcPr>
            <w:tcW w:w="3033" w:type="dxa"/>
          </w:tcPr>
          <w:p>
            <w:pPr>
              <w:pStyle w:val="7"/>
              <w:spacing w:line="300" w:lineRule="exact"/>
              <w:ind w:left="106" w:right="34"/>
              <w:rPr>
                <w:sz w:val="18"/>
              </w:rPr>
            </w:pPr>
            <w:r>
              <w:rPr>
                <w:spacing w:val="6"/>
                <w:sz w:val="18"/>
              </w:rPr>
              <w:t>泄露应当保密的与招标投标活动有</w:t>
            </w:r>
            <w:r>
              <w:rPr>
                <w:spacing w:val="4"/>
                <w:sz w:val="18"/>
              </w:rPr>
              <w:t>关的情况和资料的，或者与招标人、</w:t>
            </w:r>
            <w:r>
              <w:rPr>
                <w:spacing w:val="-6"/>
                <w:sz w:val="18"/>
              </w:rPr>
              <w:t>投标人串通损害国家利益、社会公共</w:t>
            </w:r>
            <w:r>
              <w:rPr>
                <w:spacing w:val="-11"/>
                <w:sz w:val="18"/>
              </w:rPr>
              <w:t>利益或者他人合法权益，情节严重的招标代理机构</w:t>
            </w:r>
          </w:p>
        </w:tc>
        <w:tc>
          <w:tcPr>
            <w:tcW w:w="1911" w:type="dxa"/>
          </w:tcPr>
          <w:p>
            <w:pPr>
              <w:pStyle w:val="7"/>
              <w:rPr>
                <w:sz w:val="18"/>
              </w:rPr>
            </w:pPr>
          </w:p>
          <w:p>
            <w:pPr>
              <w:pStyle w:val="7"/>
              <w:spacing w:before="11"/>
              <w:rPr>
                <w:sz w:val="21"/>
              </w:rPr>
            </w:pPr>
          </w:p>
          <w:p>
            <w:pPr>
              <w:pStyle w:val="7"/>
              <w:spacing w:before="1" w:line="312" w:lineRule="auto"/>
              <w:ind w:left="107" w:right="171"/>
              <w:rPr>
                <w:sz w:val="18"/>
              </w:rPr>
            </w:pPr>
            <w:r>
              <w:rPr>
                <w:sz w:val="18"/>
              </w:rPr>
              <w:t>《招标投标法》第五十条</w:t>
            </w:r>
          </w:p>
        </w:tc>
        <w:tc>
          <w:tcPr>
            <w:tcW w:w="910" w:type="dxa"/>
          </w:tcPr>
          <w:p>
            <w:pPr>
              <w:pStyle w:val="7"/>
              <w:rPr>
                <w:sz w:val="18"/>
              </w:rPr>
            </w:pPr>
          </w:p>
          <w:p>
            <w:pPr>
              <w:pStyle w:val="7"/>
              <w:spacing w:before="129" w:line="312" w:lineRule="auto"/>
              <w:ind w:left="183" w:right="174"/>
              <w:jc w:val="both"/>
              <w:rPr>
                <w:sz w:val="18"/>
              </w:rPr>
            </w:pPr>
            <w:r>
              <w:rPr>
                <w:sz w:val="18"/>
              </w:rPr>
              <w:t>有关行政监督部门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sz w:val="18"/>
              </w:rPr>
            </w:pPr>
          </w:p>
          <w:p>
            <w:pPr>
              <w:pStyle w:val="7"/>
              <w:rPr>
                <w:sz w:val="18"/>
              </w:rPr>
            </w:pPr>
          </w:p>
          <w:p>
            <w:pPr>
              <w:pStyle w:val="7"/>
              <w:rPr>
                <w:sz w:val="18"/>
              </w:rPr>
            </w:pPr>
          </w:p>
          <w:p>
            <w:pPr>
              <w:pStyle w:val="7"/>
              <w:rPr>
                <w:sz w:val="18"/>
              </w:rPr>
            </w:pPr>
          </w:p>
          <w:p>
            <w:pPr>
              <w:pStyle w:val="7"/>
              <w:spacing w:before="6"/>
              <w:rPr>
                <w:sz w:val="24"/>
              </w:rPr>
            </w:pPr>
          </w:p>
          <w:p>
            <w:pPr>
              <w:pStyle w:val="7"/>
              <w:spacing w:line="312" w:lineRule="auto"/>
              <w:ind w:left="107" w:right="272"/>
              <w:jc w:val="both"/>
              <w:rPr>
                <w:sz w:val="18"/>
              </w:rPr>
            </w:pPr>
            <w:r>
              <w:rPr>
                <w:sz w:val="18"/>
              </w:rPr>
              <w:t>在一定期限内依法禁止参加政府采购活动</w:t>
            </w:r>
          </w:p>
        </w:tc>
        <w:tc>
          <w:tcPr>
            <w:tcW w:w="3033" w:type="dxa"/>
          </w:tcPr>
          <w:p>
            <w:pPr>
              <w:pStyle w:val="7"/>
              <w:rPr>
                <w:sz w:val="18"/>
              </w:rPr>
            </w:pPr>
          </w:p>
          <w:p>
            <w:pPr>
              <w:pStyle w:val="7"/>
              <w:rPr>
                <w:sz w:val="18"/>
              </w:rPr>
            </w:pPr>
          </w:p>
          <w:p>
            <w:pPr>
              <w:pStyle w:val="7"/>
              <w:spacing w:before="3"/>
              <w:rPr>
                <w:sz w:val="25"/>
              </w:rPr>
            </w:pPr>
          </w:p>
          <w:p>
            <w:pPr>
              <w:pStyle w:val="7"/>
              <w:spacing w:line="312" w:lineRule="auto"/>
              <w:ind w:left="106" w:right="96"/>
              <w:jc w:val="both"/>
              <w:rPr>
                <w:sz w:val="18"/>
              </w:rPr>
            </w:pPr>
            <w:r>
              <w:rPr>
                <w:spacing w:val="5"/>
                <w:sz w:val="18"/>
              </w:rPr>
              <w:t>在经营活动中因违法经营受到刑事</w:t>
            </w:r>
            <w:r>
              <w:rPr>
                <w:spacing w:val="-7"/>
                <w:sz w:val="18"/>
              </w:rPr>
              <w:t>处罚或者责令停产停业、吊销许可证</w:t>
            </w:r>
            <w:r>
              <w:rPr>
                <w:spacing w:val="-9"/>
                <w:sz w:val="18"/>
              </w:rPr>
              <w:t>或者执照、较大数额罚款等行政处罚</w:t>
            </w:r>
            <w:r>
              <w:rPr>
                <w:spacing w:val="-10"/>
                <w:sz w:val="18"/>
              </w:rPr>
              <w:t>的；被财政部门列入不良行为记录名</w:t>
            </w:r>
            <w:r>
              <w:rPr>
                <w:spacing w:val="-9"/>
                <w:sz w:val="18"/>
              </w:rPr>
              <w:t>单的；被列入拖欠农民工工资失信联</w:t>
            </w:r>
            <w:r>
              <w:rPr>
                <w:sz w:val="18"/>
              </w:rPr>
              <w:t>合惩戒对象名单的主体</w:t>
            </w:r>
          </w:p>
        </w:tc>
        <w:tc>
          <w:tcPr>
            <w:tcW w:w="1911" w:type="dxa"/>
          </w:tcPr>
          <w:p>
            <w:pPr>
              <w:pStyle w:val="7"/>
              <w:spacing w:before="36" w:line="312" w:lineRule="auto"/>
              <w:ind w:left="107" w:right="5"/>
              <w:rPr>
                <w:sz w:val="18"/>
              </w:rPr>
            </w:pPr>
            <w:r>
              <w:rPr>
                <w:sz w:val="18"/>
              </w:rPr>
              <w:t>《政府采购法》第二</w:t>
            </w:r>
            <w:r>
              <w:rPr>
                <w:spacing w:val="-6"/>
                <w:sz w:val="18"/>
              </w:rPr>
              <w:t>十二条、第七十七条，</w:t>
            </w:r>
          </w:p>
          <w:p>
            <w:pPr>
              <w:pStyle w:val="7"/>
              <w:spacing w:line="312" w:lineRule="auto"/>
              <w:ind w:left="107" w:right="5"/>
              <w:rPr>
                <w:sz w:val="18"/>
              </w:rPr>
            </w:pPr>
            <w:r>
              <w:rPr>
                <w:sz w:val="18"/>
              </w:rPr>
              <w:t>《政府采购法实施条例》第十九条、第二</w:t>
            </w:r>
            <w:r>
              <w:rPr>
                <w:spacing w:val="-6"/>
                <w:sz w:val="18"/>
              </w:rPr>
              <w:t>十一条、第七十三条，</w:t>
            </w:r>
          </w:p>
          <w:p>
            <w:pPr>
              <w:pStyle w:val="7"/>
              <w:spacing w:before="1" w:line="312" w:lineRule="auto"/>
              <w:ind w:left="107" w:right="5"/>
              <w:rPr>
                <w:sz w:val="18"/>
              </w:rPr>
            </w:pPr>
            <w:r>
              <w:rPr>
                <w:sz w:val="18"/>
              </w:rPr>
              <w:t>《保障农民工工资支</w:t>
            </w:r>
            <w:r>
              <w:rPr>
                <w:spacing w:val="-6"/>
                <w:sz w:val="18"/>
              </w:rPr>
              <w:t>付条例》第四十八条，</w:t>
            </w:r>
          </w:p>
          <w:p>
            <w:pPr>
              <w:pStyle w:val="7"/>
              <w:spacing w:line="312" w:lineRule="auto"/>
              <w:ind w:left="107" w:right="97"/>
              <w:jc w:val="both"/>
              <w:rPr>
                <w:sz w:val="18"/>
              </w:rPr>
            </w:pPr>
            <w:r>
              <w:rPr>
                <w:sz w:val="18"/>
              </w:rPr>
              <w:t>《国务院办公厅关于全面治理拖欠农民工工资问题的意见</w:t>
            </w:r>
            <w:r>
              <w:rPr>
                <w:spacing w:val="-106"/>
                <w:sz w:val="18"/>
              </w:rPr>
              <w:t>》</w:t>
            </w:r>
            <w:r>
              <w:rPr>
                <w:sz w:val="18"/>
              </w:rPr>
              <w:t>（</w:t>
            </w:r>
            <w:r>
              <w:rPr>
                <w:spacing w:val="-17"/>
                <w:sz w:val="18"/>
              </w:rPr>
              <w:t>国</w:t>
            </w:r>
          </w:p>
          <w:p>
            <w:pPr>
              <w:pStyle w:val="7"/>
              <w:spacing w:before="1"/>
              <w:ind w:left="107"/>
              <w:jc w:val="both"/>
              <w:rPr>
                <w:sz w:val="18"/>
              </w:rPr>
            </w:pPr>
            <w:r>
              <w:rPr>
                <w:sz w:val="18"/>
              </w:rPr>
              <w:t>办发〔</w:t>
            </w:r>
            <w:r>
              <w:rPr>
                <w:rFonts w:ascii="Times New Roman" w:eastAsia="Times New Roman"/>
                <w:sz w:val="18"/>
              </w:rPr>
              <w:t>2016</w:t>
            </w:r>
            <w:r>
              <w:rPr>
                <w:sz w:val="18"/>
              </w:rPr>
              <w:t>〕</w:t>
            </w:r>
            <w:r>
              <w:rPr>
                <w:rFonts w:ascii="Times New Roman" w:eastAsia="Times New Roman"/>
                <w:sz w:val="18"/>
              </w:rPr>
              <w:t xml:space="preserve">1 </w:t>
            </w:r>
            <w:r>
              <w:rPr>
                <w:sz w:val="18"/>
              </w:rPr>
              <w:t>号）</w:t>
            </w:r>
          </w:p>
        </w:tc>
        <w:tc>
          <w:tcPr>
            <w:tcW w:w="910" w:type="dxa"/>
          </w:tcPr>
          <w:p>
            <w:pPr>
              <w:pStyle w:val="7"/>
              <w:rPr>
                <w:sz w:val="18"/>
              </w:rPr>
            </w:pPr>
          </w:p>
          <w:p>
            <w:pPr>
              <w:pStyle w:val="7"/>
              <w:rPr>
                <w:sz w:val="18"/>
              </w:rPr>
            </w:pPr>
          </w:p>
          <w:p>
            <w:pPr>
              <w:pStyle w:val="7"/>
              <w:rPr>
                <w:sz w:val="18"/>
              </w:rPr>
            </w:pPr>
          </w:p>
          <w:p>
            <w:pPr>
              <w:pStyle w:val="7"/>
              <w:rPr>
                <w:sz w:val="18"/>
              </w:rPr>
            </w:pPr>
          </w:p>
          <w:p>
            <w:pPr>
              <w:pStyle w:val="7"/>
              <w:spacing w:before="8"/>
              <w:rPr>
                <w:sz w:val="12"/>
              </w:rPr>
            </w:pPr>
          </w:p>
          <w:p>
            <w:pPr>
              <w:pStyle w:val="7"/>
              <w:spacing w:before="1" w:line="312" w:lineRule="auto"/>
              <w:ind w:left="183" w:right="174"/>
              <w:jc w:val="both"/>
              <w:rPr>
                <w:sz w:val="18"/>
              </w:rPr>
            </w:pPr>
            <w:r>
              <w:rPr>
                <w:sz w:val="18"/>
              </w:rPr>
              <w:t>采购人或其委托的代理机构</w:t>
            </w:r>
          </w:p>
        </w:tc>
      </w:tr>
    </w:tbl>
    <w:p>
      <w:pPr>
        <w:spacing w:after="0" w:line="312" w:lineRule="auto"/>
        <w:jc w:val="both"/>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89" w:right="81"/>
              <w:jc w:val="center"/>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9"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57"/>
              <w:ind w:left="10"/>
              <w:jc w:val="center"/>
              <w:rPr>
                <w:rFonts w:ascii="Times New Roman"/>
                <w:sz w:val="18"/>
              </w:rPr>
            </w:pPr>
            <w:r>
              <w:rPr>
                <w:rFonts w:ascii="Times New Roman"/>
                <w:sz w:val="18"/>
              </w:rPr>
              <w:t>1</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24"/>
              </w:rPr>
            </w:pPr>
          </w:p>
          <w:p>
            <w:pPr>
              <w:pStyle w:val="7"/>
              <w:spacing w:line="312" w:lineRule="auto"/>
              <w:ind w:left="108" w:right="225"/>
              <w:jc w:val="both"/>
              <w:rPr>
                <w:sz w:val="18"/>
              </w:rPr>
            </w:pPr>
            <w:r>
              <w:rPr>
                <w:sz w:val="18"/>
              </w:rPr>
              <w:t>依法依规实施市场或行业禁入</w:t>
            </w: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23"/>
              </w:rPr>
            </w:pPr>
          </w:p>
          <w:p>
            <w:pPr>
              <w:pStyle w:val="7"/>
              <w:spacing w:before="1" w:line="312" w:lineRule="auto"/>
              <w:ind w:left="107" w:right="272"/>
              <w:jc w:val="both"/>
              <w:rPr>
                <w:sz w:val="18"/>
              </w:rPr>
            </w:pPr>
            <w:r>
              <w:rPr>
                <w:sz w:val="18"/>
              </w:rPr>
              <w:t>在一定期限内依法禁止从事有关对外贸易经营活动</w:t>
            </w:r>
          </w:p>
        </w:tc>
        <w:tc>
          <w:tcPr>
            <w:tcW w:w="3033" w:type="dxa"/>
          </w:tcPr>
          <w:p>
            <w:pPr>
              <w:pStyle w:val="7"/>
              <w:spacing w:before="4"/>
              <w:rPr>
                <w:rFonts w:ascii="Times New Roman"/>
                <w:sz w:val="17"/>
              </w:rPr>
            </w:pPr>
          </w:p>
          <w:p>
            <w:pPr>
              <w:pStyle w:val="7"/>
              <w:spacing w:before="1" w:line="312" w:lineRule="auto"/>
              <w:ind w:left="106" w:right="34"/>
              <w:rPr>
                <w:sz w:val="18"/>
              </w:rPr>
            </w:pPr>
            <w:r>
              <w:rPr>
                <w:spacing w:val="-8"/>
                <w:sz w:val="18"/>
              </w:rPr>
              <w:t>擅自超出批准、许可的范围进口或者</w:t>
            </w:r>
            <w:r>
              <w:rPr>
                <w:spacing w:val="6"/>
                <w:sz w:val="18"/>
              </w:rPr>
              <w:t>出口属于限制进出口的货物的；伪</w:t>
            </w:r>
            <w:r>
              <w:rPr>
                <w:spacing w:val="-8"/>
                <w:sz w:val="18"/>
              </w:rPr>
              <w:t>造、变造、买卖或者以欺骗或者其他</w:t>
            </w:r>
            <w:r>
              <w:rPr>
                <w:spacing w:val="-12"/>
                <w:sz w:val="18"/>
              </w:rPr>
              <w:t>不正当手段获取货物进出口配额、批</w:t>
            </w:r>
            <w:r>
              <w:rPr>
                <w:spacing w:val="-11"/>
                <w:sz w:val="18"/>
              </w:rPr>
              <w:t>准文件、许可证或者自动进口许可证</w:t>
            </w:r>
            <w:r>
              <w:rPr>
                <w:spacing w:val="-10"/>
                <w:sz w:val="18"/>
              </w:rPr>
              <w:t>明的；擅自从事实行国营贸易管理或</w:t>
            </w:r>
            <w:r>
              <w:rPr>
                <w:spacing w:val="-11"/>
                <w:sz w:val="18"/>
              </w:rPr>
              <w:t xml:space="preserve">者指定经营管理的货物进出口贸易， </w:t>
            </w:r>
            <w:r>
              <w:rPr>
                <w:spacing w:val="-17"/>
                <w:sz w:val="18"/>
              </w:rPr>
              <w:t>扰乱市场秩序，情节严重的；违反《货</w:t>
            </w:r>
            <w:r>
              <w:rPr>
                <w:spacing w:val="-15"/>
                <w:sz w:val="18"/>
              </w:rPr>
              <w:t>物进出口管理条例》第四十八条、第五十二条规定，且情节严重的主体</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15"/>
              </w:rPr>
            </w:pPr>
          </w:p>
          <w:p>
            <w:pPr>
              <w:pStyle w:val="7"/>
              <w:spacing w:before="1" w:line="312" w:lineRule="auto"/>
              <w:ind w:left="107" w:right="171"/>
              <w:jc w:val="both"/>
              <w:rPr>
                <w:sz w:val="18"/>
              </w:rPr>
            </w:pPr>
            <w:r>
              <w:rPr>
                <w:sz w:val="18"/>
              </w:rPr>
              <w:t>《货物进出口管理条例》第四十八条、第五十二条、第六十五条、第六十六条、第六十七条、第六十八条、第六十九条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18"/>
              </w:rPr>
            </w:pPr>
          </w:p>
          <w:p>
            <w:pPr>
              <w:pStyle w:val="7"/>
              <w:spacing w:line="312" w:lineRule="auto"/>
              <w:ind w:left="183" w:right="174"/>
              <w:jc w:val="both"/>
              <w:rPr>
                <w:sz w:val="18"/>
              </w:rPr>
            </w:pPr>
            <w:r>
              <w:rPr>
                <w:sz w:val="18"/>
              </w:rPr>
              <w:t>对外贸易主管部门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27" w:line="312" w:lineRule="auto"/>
              <w:ind w:left="107" w:right="272"/>
              <w:rPr>
                <w:sz w:val="18"/>
              </w:rPr>
            </w:pPr>
            <w:r>
              <w:rPr>
                <w:sz w:val="18"/>
              </w:rPr>
              <w:t>依法禁止从事报关活动</w:t>
            </w:r>
          </w:p>
        </w:tc>
        <w:tc>
          <w:tcPr>
            <w:tcW w:w="3033" w:type="dxa"/>
          </w:tcPr>
          <w:p>
            <w:pPr>
              <w:pStyle w:val="7"/>
              <w:rPr>
                <w:rFonts w:ascii="Times New Roman"/>
                <w:sz w:val="18"/>
              </w:rPr>
            </w:pPr>
          </w:p>
          <w:p>
            <w:pPr>
              <w:pStyle w:val="7"/>
              <w:spacing w:before="127" w:line="312" w:lineRule="auto"/>
              <w:ind w:left="106" w:right="26"/>
              <w:rPr>
                <w:sz w:val="18"/>
              </w:rPr>
            </w:pPr>
            <w:r>
              <w:rPr>
                <w:sz w:val="18"/>
              </w:rPr>
              <w:t>向海关工作人员行贿，构成犯罪的进出口货物收发货人、报关企业</w:t>
            </w:r>
          </w:p>
        </w:tc>
        <w:tc>
          <w:tcPr>
            <w:tcW w:w="1911" w:type="dxa"/>
          </w:tcPr>
          <w:p>
            <w:pPr>
              <w:pStyle w:val="7"/>
              <w:rPr>
                <w:rFonts w:ascii="Times New Roman"/>
                <w:sz w:val="18"/>
              </w:rPr>
            </w:pPr>
          </w:p>
          <w:p>
            <w:pPr>
              <w:pStyle w:val="7"/>
              <w:rPr>
                <w:rFonts w:ascii="Times New Roman"/>
                <w:sz w:val="24"/>
              </w:rPr>
            </w:pPr>
          </w:p>
          <w:p>
            <w:pPr>
              <w:pStyle w:val="7"/>
              <w:ind w:left="89" w:right="152"/>
              <w:jc w:val="center"/>
              <w:rPr>
                <w:sz w:val="18"/>
              </w:rPr>
            </w:pPr>
            <w:r>
              <w:rPr>
                <w:sz w:val="18"/>
              </w:rPr>
              <w:t>《海关法》第九十条</w:t>
            </w:r>
          </w:p>
        </w:tc>
        <w:tc>
          <w:tcPr>
            <w:tcW w:w="910" w:type="dxa"/>
          </w:tcPr>
          <w:p>
            <w:pPr>
              <w:pStyle w:val="7"/>
              <w:rPr>
                <w:rFonts w:ascii="Times New Roman"/>
                <w:sz w:val="18"/>
              </w:rPr>
            </w:pPr>
          </w:p>
          <w:p>
            <w:pPr>
              <w:pStyle w:val="7"/>
              <w:spacing w:before="127" w:line="312" w:lineRule="auto"/>
              <w:ind w:left="363" w:right="174" w:hanging="180"/>
              <w:rPr>
                <w:sz w:val="18"/>
              </w:rPr>
            </w:pPr>
            <w:r>
              <w:rPr>
                <w:sz w:val="18"/>
              </w:rPr>
              <w:t>海关总署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6" w:line="312" w:lineRule="auto"/>
              <w:ind w:left="107" w:right="272"/>
              <w:jc w:val="both"/>
              <w:rPr>
                <w:sz w:val="18"/>
              </w:rPr>
            </w:pPr>
            <w:r>
              <w:rPr>
                <w:sz w:val="18"/>
              </w:rPr>
              <w:t>在一定期限内依法禁止作为主要股东设立经营个人征信业务的征</w:t>
            </w:r>
          </w:p>
          <w:p>
            <w:pPr>
              <w:pStyle w:val="7"/>
              <w:spacing w:before="1"/>
              <w:ind w:left="107"/>
              <w:rPr>
                <w:sz w:val="18"/>
              </w:rPr>
            </w:pPr>
            <w:r>
              <w:rPr>
                <w:sz w:val="18"/>
              </w:rPr>
              <w:t>信机构</w:t>
            </w:r>
          </w:p>
        </w:tc>
        <w:tc>
          <w:tcPr>
            <w:tcW w:w="3033" w:type="dxa"/>
          </w:tcPr>
          <w:p>
            <w:pPr>
              <w:pStyle w:val="7"/>
              <w:rPr>
                <w:rFonts w:ascii="Times New Roman"/>
                <w:sz w:val="18"/>
              </w:rPr>
            </w:pPr>
          </w:p>
          <w:p>
            <w:pPr>
              <w:pStyle w:val="7"/>
              <w:spacing w:before="2"/>
              <w:rPr>
                <w:rFonts w:ascii="Times New Roman"/>
                <w:sz w:val="24"/>
              </w:rPr>
            </w:pPr>
          </w:p>
          <w:p>
            <w:pPr>
              <w:pStyle w:val="7"/>
              <w:spacing w:line="312" w:lineRule="auto"/>
              <w:ind w:left="106" w:right="96"/>
              <w:rPr>
                <w:sz w:val="18"/>
              </w:rPr>
            </w:pPr>
            <w:r>
              <w:rPr>
                <w:sz w:val="18"/>
              </w:rPr>
              <w:t>近 3 年存在重大违法违规记录的主体</w:t>
            </w:r>
          </w:p>
        </w:tc>
        <w:tc>
          <w:tcPr>
            <w:tcW w:w="1911" w:type="dxa"/>
          </w:tcPr>
          <w:p>
            <w:pPr>
              <w:pStyle w:val="7"/>
              <w:rPr>
                <w:rFonts w:ascii="Times New Roman"/>
                <w:sz w:val="18"/>
              </w:rPr>
            </w:pPr>
          </w:p>
          <w:p>
            <w:pPr>
              <w:pStyle w:val="7"/>
              <w:spacing w:before="2"/>
              <w:rPr>
                <w:rFonts w:ascii="Times New Roman"/>
                <w:sz w:val="24"/>
              </w:rPr>
            </w:pPr>
          </w:p>
          <w:p>
            <w:pPr>
              <w:pStyle w:val="7"/>
              <w:spacing w:line="312" w:lineRule="auto"/>
              <w:ind w:left="107" w:right="171"/>
              <w:rPr>
                <w:sz w:val="18"/>
              </w:rPr>
            </w:pPr>
            <w:r>
              <w:rPr>
                <w:sz w:val="18"/>
              </w:rPr>
              <w:t>《征信业管理条例》第六条</w:t>
            </w:r>
          </w:p>
        </w:tc>
        <w:tc>
          <w:tcPr>
            <w:tcW w:w="910" w:type="dxa"/>
          </w:tcPr>
          <w:p>
            <w:pPr>
              <w:pStyle w:val="7"/>
              <w:rPr>
                <w:rFonts w:ascii="Times New Roman"/>
                <w:sz w:val="18"/>
              </w:rPr>
            </w:pPr>
          </w:p>
          <w:p>
            <w:pPr>
              <w:pStyle w:val="7"/>
              <w:spacing w:before="2"/>
              <w:rPr>
                <w:rFonts w:ascii="Times New Roman"/>
                <w:sz w:val="24"/>
              </w:rPr>
            </w:pPr>
          </w:p>
          <w:p>
            <w:pPr>
              <w:pStyle w:val="7"/>
              <w:spacing w:line="312" w:lineRule="auto"/>
              <w:ind w:left="363" w:right="174" w:hanging="180"/>
              <w:rPr>
                <w:sz w:val="18"/>
              </w:rPr>
            </w:pPr>
            <w:r>
              <w:rPr>
                <w:sz w:val="18"/>
              </w:rPr>
              <w:t>人民银行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6" w:line="312" w:lineRule="auto"/>
              <w:ind w:left="107" w:right="272"/>
              <w:rPr>
                <w:sz w:val="18"/>
              </w:rPr>
            </w:pPr>
            <w:r>
              <w:rPr>
                <w:sz w:val="18"/>
              </w:rPr>
              <w:t>在一定期限内依法禁止成为直销</w:t>
            </w:r>
          </w:p>
          <w:p>
            <w:pPr>
              <w:pStyle w:val="7"/>
              <w:ind w:left="107"/>
              <w:rPr>
                <w:sz w:val="18"/>
              </w:rPr>
            </w:pPr>
            <w:r>
              <w:rPr>
                <w:sz w:val="18"/>
              </w:rPr>
              <w:t>企业</w:t>
            </w:r>
          </w:p>
        </w:tc>
        <w:tc>
          <w:tcPr>
            <w:tcW w:w="3033" w:type="dxa"/>
          </w:tcPr>
          <w:p>
            <w:pPr>
              <w:pStyle w:val="7"/>
              <w:spacing w:before="1"/>
              <w:rPr>
                <w:rFonts w:ascii="Times New Roman"/>
                <w:sz w:val="16"/>
              </w:rPr>
            </w:pPr>
          </w:p>
          <w:p>
            <w:pPr>
              <w:pStyle w:val="7"/>
              <w:spacing w:line="312" w:lineRule="auto"/>
              <w:ind w:left="106" w:right="96"/>
              <w:rPr>
                <w:sz w:val="18"/>
              </w:rPr>
            </w:pPr>
            <w:r>
              <w:rPr>
                <w:sz w:val="18"/>
              </w:rPr>
              <w:t>近 5 年内存在重大违法经营记录的主体</w:t>
            </w:r>
          </w:p>
        </w:tc>
        <w:tc>
          <w:tcPr>
            <w:tcW w:w="1911" w:type="dxa"/>
          </w:tcPr>
          <w:p>
            <w:pPr>
              <w:pStyle w:val="7"/>
              <w:spacing w:before="1"/>
              <w:rPr>
                <w:rFonts w:ascii="Times New Roman"/>
                <w:sz w:val="16"/>
              </w:rPr>
            </w:pPr>
          </w:p>
          <w:p>
            <w:pPr>
              <w:pStyle w:val="7"/>
              <w:spacing w:line="312" w:lineRule="auto"/>
              <w:ind w:left="107" w:right="171"/>
              <w:rPr>
                <w:sz w:val="18"/>
              </w:rPr>
            </w:pPr>
            <w:r>
              <w:rPr>
                <w:sz w:val="18"/>
              </w:rPr>
              <w:t>《直销管理条例》第七条</w:t>
            </w:r>
          </w:p>
        </w:tc>
        <w:tc>
          <w:tcPr>
            <w:tcW w:w="910" w:type="dxa"/>
          </w:tcPr>
          <w:p>
            <w:pPr>
              <w:pStyle w:val="7"/>
              <w:spacing w:before="1"/>
              <w:rPr>
                <w:rFonts w:ascii="Times New Roman"/>
                <w:sz w:val="16"/>
              </w:rPr>
            </w:pPr>
          </w:p>
          <w:p>
            <w:pPr>
              <w:pStyle w:val="7"/>
              <w:spacing w:line="312" w:lineRule="auto"/>
              <w:ind w:left="363" w:right="174" w:hanging="180"/>
              <w:rPr>
                <w:sz w:val="18"/>
              </w:rPr>
            </w:pPr>
            <w:r>
              <w:rPr>
                <w:sz w:val="18"/>
              </w:rPr>
              <w:t>商务部门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2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5"/>
              <w:rPr>
                <w:rFonts w:ascii="Times New Roman"/>
                <w:sz w:val="21"/>
              </w:rPr>
            </w:pPr>
          </w:p>
          <w:p>
            <w:pPr>
              <w:pStyle w:val="7"/>
              <w:spacing w:line="312" w:lineRule="auto"/>
              <w:ind w:left="107" w:right="95"/>
              <w:rPr>
                <w:sz w:val="18"/>
              </w:rPr>
            </w:pPr>
            <w:r>
              <w:rPr>
                <w:sz w:val="18"/>
              </w:rPr>
              <w:t>在一定期限内依法禁止在证券交易所、国务院批准的其他全国性证券交易场所交易证券</w:t>
            </w:r>
          </w:p>
        </w:tc>
        <w:tc>
          <w:tcPr>
            <w:tcW w:w="3033" w:type="dxa"/>
          </w:tcPr>
          <w:p>
            <w:pPr>
              <w:pStyle w:val="7"/>
              <w:rPr>
                <w:rFonts w:ascii="Times New Roman"/>
                <w:sz w:val="18"/>
              </w:rPr>
            </w:pPr>
          </w:p>
          <w:p>
            <w:pPr>
              <w:pStyle w:val="7"/>
              <w:rPr>
                <w:rFonts w:ascii="Times New Roman"/>
                <w:sz w:val="18"/>
              </w:rPr>
            </w:pPr>
          </w:p>
          <w:p>
            <w:pPr>
              <w:pStyle w:val="7"/>
              <w:spacing w:before="6"/>
              <w:rPr>
                <w:rFonts w:ascii="Times New Roman"/>
                <w:sz w:val="24"/>
              </w:rPr>
            </w:pPr>
          </w:p>
          <w:p>
            <w:pPr>
              <w:pStyle w:val="7"/>
              <w:spacing w:line="312" w:lineRule="auto"/>
              <w:ind w:left="106" w:right="96"/>
              <w:jc w:val="both"/>
              <w:rPr>
                <w:sz w:val="18"/>
              </w:rPr>
            </w:pPr>
            <w:r>
              <w:rPr>
                <w:spacing w:val="-9"/>
                <w:sz w:val="18"/>
              </w:rPr>
              <w:t>违反法律、行政法规或者国务院证券</w:t>
            </w:r>
            <w:r>
              <w:rPr>
                <w:spacing w:val="-7"/>
                <w:sz w:val="18"/>
              </w:rPr>
              <w:t>监督管理机构的有关规定，情节严重</w:t>
            </w:r>
            <w:r>
              <w:rPr>
                <w:sz w:val="18"/>
              </w:rPr>
              <w:t>的有关责任人员</w:t>
            </w:r>
          </w:p>
        </w:tc>
        <w:tc>
          <w:tcPr>
            <w:tcW w:w="1911" w:type="dxa"/>
          </w:tcPr>
          <w:p>
            <w:pPr>
              <w:pStyle w:val="7"/>
              <w:rPr>
                <w:rFonts w:ascii="Times New Roman"/>
                <w:sz w:val="18"/>
              </w:rPr>
            </w:pPr>
          </w:p>
          <w:p>
            <w:pPr>
              <w:pStyle w:val="7"/>
              <w:rPr>
                <w:rFonts w:ascii="Times New Roman"/>
                <w:sz w:val="18"/>
              </w:rPr>
            </w:pPr>
          </w:p>
          <w:p>
            <w:pPr>
              <w:pStyle w:val="7"/>
              <w:spacing w:before="133" w:line="312" w:lineRule="auto"/>
              <w:ind w:left="107" w:right="171"/>
              <w:jc w:val="both"/>
              <w:rPr>
                <w:sz w:val="18"/>
              </w:rPr>
            </w:pPr>
            <w:r>
              <w:rPr>
                <w:sz w:val="18"/>
              </w:rPr>
              <w:t>《证券法》第二百二十一条，《证券投资基金法》第一百四十八条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14"/>
              </w:rPr>
            </w:pPr>
          </w:p>
          <w:p>
            <w:pPr>
              <w:pStyle w:val="7"/>
              <w:ind w:left="104" w:right="97"/>
              <w:jc w:val="center"/>
              <w:rPr>
                <w:sz w:val="18"/>
              </w:rPr>
            </w:pPr>
            <w:r>
              <w:rPr>
                <w:sz w:val="18"/>
              </w:rPr>
              <w:t>证监会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2"/>
              <w:rPr>
                <w:rFonts w:ascii="Times New Roman"/>
                <w:sz w:val="18"/>
              </w:rPr>
            </w:pPr>
          </w:p>
          <w:p>
            <w:pPr>
              <w:pStyle w:val="7"/>
              <w:spacing w:line="312" w:lineRule="auto"/>
              <w:ind w:left="107" w:right="272"/>
              <w:jc w:val="both"/>
              <w:rPr>
                <w:sz w:val="18"/>
              </w:rPr>
            </w:pPr>
            <w:r>
              <w:rPr>
                <w:sz w:val="18"/>
              </w:rPr>
              <w:t>在一定期限内依法禁止在期货交易所交易</w:t>
            </w:r>
          </w:p>
        </w:tc>
        <w:tc>
          <w:tcPr>
            <w:tcW w:w="3033" w:type="dxa"/>
          </w:tcPr>
          <w:p>
            <w:pPr>
              <w:pStyle w:val="7"/>
              <w:rPr>
                <w:rFonts w:ascii="Times New Roman"/>
                <w:sz w:val="18"/>
              </w:rPr>
            </w:pPr>
          </w:p>
          <w:p>
            <w:pPr>
              <w:pStyle w:val="7"/>
              <w:spacing w:before="2"/>
              <w:rPr>
                <w:rFonts w:ascii="Times New Roman"/>
                <w:sz w:val="18"/>
              </w:rPr>
            </w:pPr>
          </w:p>
          <w:p>
            <w:pPr>
              <w:pStyle w:val="7"/>
              <w:spacing w:line="312" w:lineRule="auto"/>
              <w:ind w:left="106" w:right="96"/>
              <w:jc w:val="both"/>
              <w:rPr>
                <w:sz w:val="18"/>
              </w:rPr>
            </w:pPr>
            <w:r>
              <w:rPr>
                <w:spacing w:val="-9"/>
                <w:sz w:val="18"/>
              </w:rPr>
              <w:t>违反《期货交易管理条例》规定，情节严重的个人、单位或者单位的直接</w:t>
            </w:r>
            <w:r>
              <w:rPr>
                <w:sz w:val="18"/>
              </w:rPr>
              <w:t>责任人员</w:t>
            </w:r>
          </w:p>
        </w:tc>
        <w:tc>
          <w:tcPr>
            <w:tcW w:w="1911" w:type="dxa"/>
          </w:tcPr>
          <w:p>
            <w:pPr>
              <w:pStyle w:val="7"/>
              <w:rPr>
                <w:rFonts w:ascii="Times New Roman"/>
                <w:sz w:val="18"/>
              </w:rPr>
            </w:pPr>
          </w:p>
          <w:p>
            <w:pPr>
              <w:pStyle w:val="7"/>
              <w:spacing w:before="2"/>
              <w:rPr>
                <w:rFonts w:ascii="Times New Roman"/>
                <w:sz w:val="18"/>
              </w:rPr>
            </w:pPr>
          </w:p>
          <w:p>
            <w:pPr>
              <w:pStyle w:val="7"/>
              <w:spacing w:line="312" w:lineRule="auto"/>
              <w:ind w:left="107" w:right="171"/>
              <w:rPr>
                <w:sz w:val="18"/>
              </w:rPr>
            </w:pPr>
            <w:r>
              <w:rPr>
                <w:sz w:val="18"/>
              </w:rPr>
              <w:t xml:space="preserve">《期货交易管理条 </w:t>
            </w:r>
            <w:r>
              <w:rPr>
                <w:spacing w:val="-2"/>
                <w:sz w:val="18"/>
              </w:rPr>
              <w:t>例》第二十五条、第</w:t>
            </w:r>
            <w:r>
              <w:rPr>
                <w:sz w:val="18"/>
              </w:rPr>
              <w:t>七十七条</w:t>
            </w:r>
          </w:p>
        </w:tc>
        <w:tc>
          <w:tcPr>
            <w:tcW w:w="910" w:type="dxa"/>
          </w:tcPr>
          <w:p>
            <w:pPr>
              <w:pStyle w:val="7"/>
              <w:rPr>
                <w:rFonts w:ascii="Times New Roman"/>
                <w:sz w:val="18"/>
              </w:rPr>
            </w:pPr>
          </w:p>
          <w:p>
            <w:pPr>
              <w:pStyle w:val="7"/>
              <w:rPr>
                <w:rFonts w:ascii="Times New Roman"/>
                <w:sz w:val="18"/>
              </w:rPr>
            </w:pPr>
          </w:p>
          <w:p>
            <w:pPr>
              <w:pStyle w:val="7"/>
              <w:spacing w:before="3"/>
              <w:rPr>
                <w:rFonts w:ascii="Times New Roman"/>
                <w:sz w:val="26"/>
              </w:rPr>
            </w:pPr>
          </w:p>
          <w:p>
            <w:pPr>
              <w:pStyle w:val="7"/>
              <w:ind w:left="104" w:right="97"/>
              <w:jc w:val="center"/>
              <w:rPr>
                <w:sz w:val="18"/>
              </w:rPr>
            </w:pPr>
            <w:r>
              <w:rPr>
                <w:sz w:val="18"/>
              </w:rPr>
              <w:t>证监会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
              <w:rPr>
                <w:rFonts w:ascii="Times New Roman"/>
                <w:sz w:val="16"/>
              </w:rPr>
            </w:pPr>
          </w:p>
          <w:p>
            <w:pPr>
              <w:pStyle w:val="7"/>
              <w:spacing w:line="312" w:lineRule="auto"/>
              <w:ind w:left="107" w:right="272"/>
              <w:jc w:val="both"/>
              <w:rPr>
                <w:sz w:val="18"/>
              </w:rPr>
            </w:pPr>
            <w:r>
              <w:rPr>
                <w:sz w:val="18"/>
              </w:rPr>
              <w:t>在一定期限内依法禁止通过信托计划融资</w:t>
            </w:r>
          </w:p>
        </w:tc>
        <w:tc>
          <w:tcPr>
            <w:tcW w:w="3033" w:type="dxa"/>
          </w:tcPr>
          <w:p>
            <w:pPr>
              <w:pStyle w:val="7"/>
              <w:spacing w:before="1"/>
              <w:rPr>
                <w:rFonts w:ascii="Times New Roman"/>
                <w:sz w:val="16"/>
              </w:rPr>
            </w:pPr>
          </w:p>
          <w:p>
            <w:pPr>
              <w:pStyle w:val="7"/>
              <w:spacing w:line="312" w:lineRule="auto"/>
              <w:ind w:left="106" w:right="96"/>
              <w:jc w:val="both"/>
              <w:rPr>
                <w:sz w:val="18"/>
              </w:rPr>
            </w:pPr>
            <w:r>
              <w:rPr>
                <w:spacing w:val="-7"/>
                <w:sz w:val="18"/>
              </w:rPr>
              <w:t>存在闲置土地和炒地、捂盘惜售、哄</w:t>
            </w:r>
            <w:r>
              <w:rPr>
                <w:spacing w:val="5"/>
                <w:sz w:val="18"/>
              </w:rPr>
              <w:t>抬房价等违法违规行为的房地产开</w:t>
            </w:r>
            <w:r>
              <w:rPr>
                <w:sz w:val="18"/>
              </w:rPr>
              <w:t>发企业</w:t>
            </w:r>
          </w:p>
        </w:tc>
        <w:tc>
          <w:tcPr>
            <w:tcW w:w="1911" w:type="dxa"/>
          </w:tcPr>
          <w:p>
            <w:pPr>
              <w:pStyle w:val="7"/>
              <w:spacing w:before="36" w:line="312" w:lineRule="auto"/>
              <w:ind w:left="107" w:right="97"/>
              <w:jc w:val="both"/>
              <w:rPr>
                <w:sz w:val="18"/>
              </w:rPr>
            </w:pPr>
            <w:r>
              <w:rPr>
                <w:sz w:val="18"/>
              </w:rPr>
              <w:t>《国务院办公厅关于继续做好房地产市场调控工作的通知</w:t>
            </w:r>
            <w:r>
              <w:rPr>
                <w:spacing w:val="-106"/>
                <w:sz w:val="18"/>
              </w:rPr>
              <w:t>》</w:t>
            </w:r>
            <w:r>
              <w:rPr>
                <w:sz w:val="18"/>
              </w:rPr>
              <w:t>（</w:t>
            </w:r>
            <w:r>
              <w:rPr>
                <w:spacing w:val="-17"/>
                <w:sz w:val="18"/>
              </w:rPr>
              <w:t>国</w:t>
            </w:r>
          </w:p>
          <w:p>
            <w:pPr>
              <w:pStyle w:val="7"/>
              <w:spacing w:before="1"/>
              <w:ind w:left="107"/>
              <w:jc w:val="both"/>
              <w:rPr>
                <w:sz w:val="18"/>
              </w:rPr>
            </w:pPr>
            <w:r>
              <w:rPr>
                <w:sz w:val="18"/>
              </w:rPr>
              <w:t>办发〔</w:t>
            </w:r>
            <w:r>
              <w:rPr>
                <w:rFonts w:ascii="Times New Roman" w:eastAsia="Times New Roman"/>
                <w:sz w:val="18"/>
              </w:rPr>
              <w:t>2013</w:t>
            </w:r>
            <w:r>
              <w:rPr>
                <w:sz w:val="18"/>
              </w:rPr>
              <w:t>〕</w:t>
            </w:r>
            <w:r>
              <w:rPr>
                <w:rFonts w:ascii="Times New Roman" w:eastAsia="Times New Roman"/>
                <w:sz w:val="18"/>
              </w:rPr>
              <w:t>17</w:t>
            </w:r>
            <w:r>
              <w:rPr>
                <w:rFonts w:ascii="Times New Roman" w:eastAsia="Times New Roman"/>
                <w:spacing w:val="-2"/>
                <w:sz w:val="18"/>
              </w:rPr>
              <w:t xml:space="preserve"> </w:t>
            </w:r>
            <w:r>
              <w:rPr>
                <w:sz w:val="18"/>
              </w:rPr>
              <w:t>号）</w:t>
            </w:r>
          </w:p>
        </w:tc>
        <w:tc>
          <w:tcPr>
            <w:tcW w:w="910" w:type="dxa"/>
          </w:tcPr>
          <w:p>
            <w:pPr>
              <w:pStyle w:val="7"/>
              <w:rPr>
                <w:rFonts w:ascii="Times New Roman"/>
                <w:sz w:val="18"/>
              </w:rPr>
            </w:pPr>
          </w:p>
          <w:p>
            <w:pPr>
              <w:pStyle w:val="7"/>
              <w:spacing w:before="129" w:line="312" w:lineRule="auto"/>
              <w:ind w:left="363" w:right="174" w:hanging="180"/>
              <w:rPr>
                <w:sz w:val="18"/>
              </w:rPr>
            </w:pPr>
            <w:r>
              <w:rPr>
                <w:sz w:val="18"/>
              </w:rPr>
              <w:t>银保监会</w:t>
            </w:r>
          </w:p>
        </w:tc>
      </w:tr>
    </w:tbl>
    <w:p>
      <w:pPr>
        <w:spacing w:after="0" w:line="312" w:lineRule="auto"/>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77"/>
              <w:ind w:left="10"/>
              <w:jc w:val="center"/>
              <w:rPr>
                <w:rFonts w:ascii="Times New Roman"/>
                <w:sz w:val="18"/>
              </w:rPr>
            </w:pPr>
            <w:r>
              <w:rPr>
                <w:rFonts w:ascii="Times New Roman"/>
                <w:sz w:val="18"/>
              </w:rPr>
              <w:t>1</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8"/>
              </w:rPr>
            </w:pPr>
          </w:p>
          <w:p>
            <w:pPr>
              <w:pStyle w:val="7"/>
              <w:spacing w:line="312" w:lineRule="auto"/>
              <w:ind w:left="108" w:right="225"/>
              <w:jc w:val="both"/>
              <w:rPr>
                <w:sz w:val="18"/>
              </w:rPr>
            </w:pPr>
            <w:r>
              <w:rPr>
                <w:sz w:val="18"/>
              </w:rPr>
              <w:t>依法依规实施市场或行业禁入</w:t>
            </w:r>
          </w:p>
        </w:tc>
        <w:tc>
          <w:tcPr>
            <w:tcW w:w="1652" w:type="dxa"/>
          </w:tcPr>
          <w:p>
            <w:pPr>
              <w:pStyle w:val="7"/>
              <w:spacing w:before="2"/>
              <w:rPr>
                <w:rFonts w:ascii="Times New Roman"/>
                <w:sz w:val="16"/>
              </w:rPr>
            </w:pPr>
          </w:p>
          <w:p>
            <w:pPr>
              <w:pStyle w:val="7"/>
              <w:spacing w:line="312" w:lineRule="auto"/>
              <w:ind w:left="107" w:right="272"/>
              <w:jc w:val="both"/>
              <w:rPr>
                <w:sz w:val="18"/>
              </w:rPr>
            </w:pPr>
            <w:r>
              <w:rPr>
                <w:sz w:val="18"/>
              </w:rPr>
              <w:t>依法禁止从事证券业务或者证券服务业务</w:t>
            </w:r>
          </w:p>
        </w:tc>
        <w:tc>
          <w:tcPr>
            <w:tcW w:w="3033" w:type="dxa"/>
          </w:tcPr>
          <w:p>
            <w:pPr>
              <w:pStyle w:val="7"/>
              <w:spacing w:before="2"/>
              <w:rPr>
                <w:rFonts w:ascii="Times New Roman"/>
                <w:sz w:val="16"/>
              </w:rPr>
            </w:pPr>
          </w:p>
          <w:p>
            <w:pPr>
              <w:pStyle w:val="7"/>
              <w:spacing w:line="312" w:lineRule="auto"/>
              <w:ind w:left="106" w:right="96"/>
              <w:jc w:val="both"/>
              <w:rPr>
                <w:sz w:val="18"/>
              </w:rPr>
            </w:pPr>
            <w:r>
              <w:rPr>
                <w:spacing w:val="-9"/>
                <w:sz w:val="18"/>
              </w:rPr>
              <w:t>违反法律、行政法规或者国务院证券</w:t>
            </w:r>
            <w:r>
              <w:rPr>
                <w:spacing w:val="-7"/>
                <w:sz w:val="18"/>
              </w:rPr>
              <w:t>监督管理机构的有关规定，且情节严</w:t>
            </w:r>
            <w:r>
              <w:rPr>
                <w:sz w:val="18"/>
              </w:rPr>
              <w:t>重的有关责任人员</w:t>
            </w:r>
          </w:p>
        </w:tc>
        <w:tc>
          <w:tcPr>
            <w:tcW w:w="1911" w:type="dxa"/>
          </w:tcPr>
          <w:p>
            <w:pPr>
              <w:pStyle w:val="7"/>
              <w:spacing w:before="37" w:line="312" w:lineRule="auto"/>
              <w:ind w:left="107" w:right="171"/>
              <w:jc w:val="both"/>
              <w:rPr>
                <w:sz w:val="18"/>
              </w:rPr>
            </w:pPr>
            <w:r>
              <w:rPr>
                <w:sz w:val="18"/>
              </w:rPr>
              <w:t>《证券法》第二百二十一条，《证券投资基金法》第一百四十</w:t>
            </w:r>
          </w:p>
          <w:p>
            <w:pPr>
              <w:pStyle w:val="7"/>
              <w:ind w:left="107"/>
              <w:rPr>
                <w:sz w:val="18"/>
              </w:rPr>
            </w:pPr>
            <w:r>
              <w:rPr>
                <w:sz w:val="18"/>
              </w:rPr>
              <w:t>八条</w:t>
            </w:r>
          </w:p>
        </w:tc>
        <w:tc>
          <w:tcPr>
            <w:tcW w:w="910" w:type="dxa"/>
          </w:tcPr>
          <w:p>
            <w:pPr>
              <w:pStyle w:val="7"/>
              <w:rPr>
                <w:rFonts w:ascii="Times New Roman"/>
                <w:sz w:val="18"/>
              </w:rPr>
            </w:pPr>
          </w:p>
          <w:p>
            <w:pPr>
              <w:pStyle w:val="7"/>
              <w:spacing w:before="3"/>
              <w:rPr>
                <w:rFonts w:ascii="Times New Roman"/>
                <w:sz w:val="24"/>
              </w:rPr>
            </w:pPr>
          </w:p>
          <w:p>
            <w:pPr>
              <w:pStyle w:val="7"/>
              <w:ind w:left="183"/>
              <w:rPr>
                <w:sz w:val="18"/>
              </w:rPr>
            </w:pPr>
            <w:r>
              <w:rPr>
                <w:sz w:val="18"/>
              </w:rPr>
              <w:t>证监会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7" w:line="312" w:lineRule="auto"/>
              <w:ind w:left="107" w:right="272"/>
              <w:rPr>
                <w:sz w:val="18"/>
              </w:rPr>
            </w:pPr>
            <w:r>
              <w:rPr>
                <w:sz w:val="18"/>
              </w:rPr>
              <w:t>在一定期限内依法禁止参加药品</w:t>
            </w:r>
          </w:p>
          <w:p>
            <w:pPr>
              <w:pStyle w:val="7"/>
              <w:ind w:left="107"/>
              <w:rPr>
                <w:sz w:val="18"/>
              </w:rPr>
            </w:pPr>
            <w:r>
              <w:rPr>
                <w:sz w:val="18"/>
              </w:rPr>
              <w:t>采购投标</w:t>
            </w:r>
          </w:p>
        </w:tc>
        <w:tc>
          <w:tcPr>
            <w:tcW w:w="3033" w:type="dxa"/>
          </w:tcPr>
          <w:p>
            <w:pPr>
              <w:pStyle w:val="7"/>
              <w:spacing w:before="37" w:line="312" w:lineRule="auto"/>
              <w:ind w:left="106" w:right="26"/>
              <w:rPr>
                <w:sz w:val="18"/>
              </w:rPr>
            </w:pPr>
            <w:r>
              <w:rPr>
                <w:sz w:val="18"/>
              </w:rPr>
              <w:t>以低于成本的报价竞标，或者以欺诈、串通投标、滥用市场支配地位等</w:t>
            </w:r>
          </w:p>
          <w:p>
            <w:pPr>
              <w:pStyle w:val="7"/>
              <w:ind w:left="106"/>
              <w:rPr>
                <w:sz w:val="18"/>
              </w:rPr>
            </w:pPr>
            <w:r>
              <w:rPr>
                <w:sz w:val="18"/>
              </w:rPr>
              <w:t>方式竞标，且情节严重的主体</w:t>
            </w:r>
          </w:p>
        </w:tc>
        <w:tc>
          <w:tcPr>
            <w:tcW w:w="1911" w:type="dxa"/>
          </w:tcPr>
          <w:p>
            <w:pPr>
              <w:pStyle w:val="7"/>
              <w:spacing w:before="37" w:line="312" w:lineRule="auto"/>
              <w:ind w:left="107" w:right="171"/>
              <w:rPr>
                <w:sz w:val="18"/>
              </w:rPr>
            </w:pPr>
            <w:r>
              <w:rPr>
                <w:sz w:val="18"/>
              </w:rPr>
              <w:t>《基本医疗卫生与健康促进法》第一百零</w:t>
            </w:r>
          </w:p>
          <w:p>
            <w:pPr>
              <w:pStyle w:val="7"/>
              <w:ind w:left="107"/>
              <w:rPr>
                <w:sz w:val="18"/>
              </w:rPr>
            </w:pPr>
            <w:r>
              <w:rPr>
                <w:sz w:val="18"/>
              </w:rPr>
              <w:t>三条</w:t>
            </w:r>
          </w:p>
        </w:tc>
        <w:tc>
          <w:tcPr>
            <w:tcW w:w="910" w:type="dxa"/>
          </w:tcPr>
          <w:p>
            <w:pPr>
              <w:pStyle w:val="7"/>
              <w:spacing w:before="1"/>
              <w:rPr>
                <w:rFonts w:ascii="Times New Roman"/>
                <w:sz w:val="16"/>
              </w:rPr>
            </w:pPr>
          </w:p>
          <w:p>
            <w:pPr>
              <w:pStyle w:val="7"/>
              <w:spacing w:line="312" w:lineRule="auto"/>
              <w:ind w:left="183" w:right="174"/>
              <w:rPr>
                <w:sz w:val="18"/>
              </w:rPr>
            </w:pPr>
            <w:r>
              <w:rPr>
                <w:sz w:val="18"/>
              </w:rPr>
              <w:t>医疗保障部门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6" w:line="312" w:lineRule="auto"/>
              <w:ind w:left="107" w:right="92"/>
              <w:rPr>
                <w:sz w:val="18"/>
              </w:rPr>
            </w:pPr>
            <w:r>
              <w:rPr>
                <w:sz w:val="18"/>
              </w:rPr>
              <w:t xml:space="preserve">在一定期限内依 </w:t>
            </w:r>
            <w:r>
              <w:rPr>
                <w:spacing w:val="-3"/>
                <w:sz w:val="18"/>
              </w:rPr>
              <w:t xml:space="preserve">法禁止药品进口， </w:t>
            </w:r>
            <w:r>
              <w:rPr>
                <w:sz w:val="18"/>
              </w:rPr>
              <w:t xml:space="preserve">或者不受理临床 </w:t>
            </w:r>
            <w:r>
              <w:rPr>
                <w:spacing w:val="-3"/>
                <w:sz w:val="18"/>
              </w:rPr>
              <w:t>试验许可、药品生</w:t>
            </w:r>
            <w:r>
              <w:rPr>
                <w:spacing w:val="-4"/>
                <w:sz w:val="18"/>
              </w:rPr>
              <w:t>产许可、药品经营许可、医疗机构制剂许可、药品注册</w:t>
            </w:r>
            <w:r>
              <w:rPr>
                <w:spacing w:val="-3"/>
                <w:sz w:val="18"/>
              </w:rPr>
              <w:t>许可等申请，或者</w:t>
            </w:r>
            <w:r>
              <w:rPr>
                <w:sz w:val="18"/>
              </w:rPr>
              <w:t xml:space="preserve">禁止开展药物非 临床安全性评价 </w:t>
            </w:r>
            <w:r>
              <w:rPr>
                <w:spacing w:val="-4"/>
                <w:sz w:val="18"/>
              </w:rPr>
              <w:t>研究、药物临床试</w:t>
            </w:r>
          </w:p>
          <w:p>
            <w:pPr>
              <w:pStyle w:val="7"/>
              <w:spacing w:before="2"/>
              <w:ind w:left="107"/>
              <w:rPr>
                <w:sz w:val="18"/>
              </w:rPr>
            </w:pPr>
            <w:r>
              <w:rPr>
                <w:sz w:val="18"/>
              </w:rPr>
              <w:t>验</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3" w:line="312" w:lineRule="auto"/>
              <w:ind w:left="106" w:right="34"/>
              <w:rPr>
                <w:sz w:val="18"/>
              </w:rPr>
            </w:pPr>
            <w:r>
              <w:rPr>
                <w:sz w:val="18"/>
              </w:rPr>
              <w:t>有《药品管理法》第一百一十六条、第一百二十三条、第一百二十六条规定情形的市场主体</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17"/>
              </w:rPr>
            </w:pPr>
          </w:p>
          <w:p>
            <w:pPr>
              <w:pStyle w:val="7"/>
              <w:spacing w:before="1" w:line="312" w:lineRule="auto"/>
              <w:ind w:left="107" w:right="171"/>
              <w:jc w:val="both"/>
              <w:rPr>
                <w:sz w:val="18"/>
              </w:rPr>
            </w:pPr>
            <w:r>
              <w:rPr>
                <w:sz w:val="18"/>
              </w:rPr>
              <w:t>《药品管理法》第一百一十六条、第一百二十三条、第一百二十六条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25"/>
              </w:rPr>
            </w:pPr>
          </w:p>
          <w:p>
            <w:pPr>
              <w:pStyle w:val="7"/>
              <w:spacing w:line="312" w:lineRule="auto"/>
              <w:ind w:left="183" w:right="174"/>
              <w:rPr>
                <w:sz w:val="18"/>
              </w:rPr>
            </w:pPr>
            <w:r>
              <w:rPr>
                <w:sz w:val="18"/>
              </w:rPr>
              <w:t>药品监管部门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6" w:line="312" w:lineRule="auto"/>
              <w:ind w:left="107" w:right="95"/>
              <w:rPr>
                <w:sz w:val="18"/>
              </w:rPr>
            </w:pPr>
            <w:r>
              <w:rPr>
                <w:sz w:val="18"/>
              </w:rPr>
              <w:t>在一定期限内依法不受理医疗器械许可、大型医用设备配置许可，或者禁止开展相关专业医疗器械临床试验，或者禁止</w:t>
            </w:r>
          </w:p>
          <w:p>
            <w:pPr>
              <w:pStyle w:val="7"/>
              <w:spacing w:before="1"/>
              <w:ind w:left="107"/>
              <w:rPr>
                <w:sz w:val="18"/>
              </w:rPr>
            </w:pPr>
            <w:r>
              <w:rPr>
                <w:sz w:val="18"/>
              </w:rPr>
              <w:t>医疗器械进口</w:t>
            </w:r>
          </w:p>
        </w:tc>
        <w:tc>
          <w:tcPr>
            <w:tcW w:w="3033"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line="312" w:lineRule="auto"/>
              <w:ind w:left="106" w:right="5"/>
              <w:rPr>
                <w:sz w:val="18"/>
              </w:rPr>
            </w:pPr>
            <w:r>
              <w:rPr>
                <w:spacing w:val="-8"/>
                <w:sz w:val="18"/>
              </w:rPr>
              <w:t>有《医疗器械监督管理条例》第八十</w:t>
            </w:r>
            <w:r>
              <w:rPr>
                <w:spacing w:val="-9"/>
                <w:sz w:val="18"/>
              </w:rPr>
              <w:t>一条、第八十二条、第八十三条、第</w:t>
            </w:r>
            <w:r>
              <w:rPr>
                <w:spacing w:val="-16"/>
                <w:sz w:val="18"/>
              </w:rPr>
              <w:t>九十三条、第九十四条、第九十五条、</w:t>
            </w:r>
            <w:r>
              <w:rPr>
                <w:sz w:val="18"/>
              </w:rPr>
              <w:t>第九十八条规定情形的主体</w:t>
            </w:r>
          </w:p>
        </w:tc>
        <w:tc>
          <w:tcPr>
            <w:tcW w:w="1911" w:type="dxa"/>
          </w:tcPr>
          <w:p>
            <w:pPr>
              <w:pStyle w:val="7"/>
              <w:rPr>
                <w:rFonts w:ascii="Times New Roman"/>
                <w:sz w:val="18"/>
              </w:rPr>
            </w:pPr>
          </w:p>
          <w:p>
            <w:pPr>
              <w:pStyle w:val="7"/>
              <w:spacing w:before="129" w:line="312" w:lineRule="auto"/>
              <w:ind w:left="107" w:right="171"/>
              <w:jc w:val="both"/>
              <w:rPr>
                <w:sz w:val="18"/>
              </w:rPr>
            </w:pPr>
            <w:r>
              <w:rPr>
                <w:sz w:val="18"/>
              </w:rPr>
              <w:t>《医疗器械监督管理条例》第八十一条、第八十二条、第八十三条、第九十三条、第九十四条、第九十五条、第九十八条</w:t>
            </w:r>
          </w:p>
        </w:tc>
        <w:tc>
          <w:tcPr>
            <w:tcW w:w="910" w:type="dxa"/>
          </w:tcPr>
          <w:p>
            <w:pPr>
              <w:pStyle w:val="7"/>
              <w:spacing w:before="3"/>
              <w:rPr>
                <w:rFonts w:ascii="Times New Roman"/>
                <w:sz w:val="16"/>
              </w:rPr>
            </w:pPr>
          </w:p>
          <w:p>
            <w:pPr>
              <w:pStyle w:val="7"/>
              <w:spacing w:line="312" w:lineRule="auto"/>
              <w:ind w:left="106" w:right="71" w:hanging="27"/>
              <w:jc w:val="center"/>
              <w:rPr>
                <w:sz w:val="18"/>
              </w:rPr>
            </w:pPr>
            <w:r>
              <w:rPr>
                <w:sz w:val="18"/>
              </w:rPr>
              <w:t xml:space="preserve">药品监 </w:t>
            </w:r>
            <w:r>
              <w:rPr>
                <w:spacing w:val="-5"/>
                <w:sz w:val="18"/>
              </w:rPr>
              <w:t>管部门、</w:t>
            </w:r>
            <w:r>
              <w:rPr>
                <w:sz w:val="18"/>
              </w:rPr>
              <w:t xml:space="preserve">卫生健 </w:t>
            </w:r>
            <w:r>
              <w:rPr>
                <w:spacing w:val="-5"/>
                <w:sz w:val="18"/>
              </w:rPr>
              <w:t>康部门、</w:t>
            </w:r>
            <w:r>
              <w:rPr>
                <w:sz w:val="18"/>
              </w:rPr>
              <w:t>出入境 检验检 疫机构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5" w:line="312" w:lineRule="auto"/>
              <w:ind w:left="107" w:right="95"/>
              <w:rPr>
                <w:sz w:val="18"/>
              </w:rPr>
            </w:pPr>
            <w:r>
              <w:rPr>
                <w:sz w:val="18"/>
              </w:rPr>
              <w:t>在一定期限内依法不予办理化妆品备案或者受理化妆品行政许可申请，或者在一定期限内依法禁止其化妆品进口，或者在一定期限内依法不受理其资</w:t>
            </w:r>
          </w:p>
          <w:p>
            <w:pPr>
              <w:pStyle w:val="7"/>
              <w:spacing w:before="2"/>
              <w:ind w:left="107"/>
              <w:rPr>
                <w:sz w:val="18"/>
              </w:rPr>
            </w:pPr>
            <w:r>
              <w:rPr>
                <w:sz w:val="18"/>
              </w:rPr>
              <w:t>质认定申请</w:t>
            </w:r>
          </w:p>
        </w:tc>
        <w:tc>
          <w:tcPr>
            <w:tcW w:w="3033" w:type="dxa"/>
          </w:tcPr>
          <w:p>
            <w:pPr>
              <w:pStyle w:val="7"/>
              <w:rPr>
                <w:rFonts w:ascii="Times New Roman"/>
                <w:sz w:val="18"/>
              </w:rPr>
            </w:pPr>
          </w:p>
          <w:p>
            <w:pPr>
              <w:pStyle w:val="7"/>
              <w:spacing w:before="3"/>
              <w:rPr>
                <w:rFonts w:ascii="Times New Roman"/>
                <w:sz w:val="24"/>
              </w:rPr>
            </w:pPr>
          </w:p>
          <w:p>
            <w:pPr>
              <w:pStyle w:val="7"/>
              <w:spacing w:before="1" w:line="312" w:lineRule="auto"/>
              <w:ind w:left="106" w:right="5"/>
              <w:rPr>
                <w:sz w:val="18"/>
              </w:rPr>
            </w:pPr>
            <w:r>
              <w:rPr>
                <w:spacing w:val="-9"/>
                <w:sz w:val="18"/>
              </w:rPr>
              <w:t>有《化妆品监督管理条例》第五十九</w:t>
            </w:r>
            <w:r>
              <w:rPr>
                <w:spacing w:val="6"/>
                <w:sz w:val="18"/>
              </w:rPr>
              <w:t>条规定情形之一，且情节严重的单</w:t>
            </w:r>
            <w:r>
              <w:rPr>
                <w:spacing w:val="-14"/>
                <w:sz w:val="18"/>
              </w:rPr>
              <w:t>位，或者违反《化妆品监督管理条例》</w:t>
            </w:r>
            <w:r>
              <w:rPr>
                <w:spacing w:val="6"/>
                <w:sz w:val="18"/>
              </w:rPr>
              <w:t>第六十四条、第六十五条规定的单</w:t>
            </w:r>
            <w:r>
              <w:rPr>
                <w:spacing w:val="-8"/>
                <w:sz w:val="18"/>
              </w:rPr>
              <w:t>位；有《化妆品监督管理条例》第七</w:t>
            </w:r>
            <w:r>
              <w:rPr>
                <w:spacing w:val="-12"/>
                <w:sz w:val="18"/>
              </w:rPr>
              <w:t>十条规定情形的单位；出具虚假检验报告的化妆品检验机构</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before="1" w:line="312" w:lineRule="auto"/>
              <w:ind w:left="107" w:right="171"/>
              <w:jc w:val="both"/>
              <w:rPr>
                <w:sz w:val="18"/>
              </w:rPr>
            </w:pPr>
            <w:r>
              <w:rPr>
                <w:sz w:val="18"/>
              </w:rPr>
              <w:t>《化妆品监督管理条例》第五十九条、第六十四条、第六十五条、第七十条、第七十一条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7" w:line="312" w:lineRule="auto"/>
              <w:ind w:left="106" w:right="71" w:hanging="27"/>
              <w:jc w:val="center"/>
              <w:rPr>
                <w:sz w:val="18"/>
              </w:rPr>
            </w:pPr>
            <w:r>
              <w:rPr>
                <w:sz w:val="18"/>
              </w:rPr>
              <w:t xml:space="preserve">药品监 </w:t>
            </w:r>
            <w:r>
              <w:rPr>
                <w:spacing w:val="-5"/>
                <w:sz w:val="18"/>
              </w:rPr>
              <w:t>管部门、</w:t>
            </w:r>
            <w:r>
              <w:rPr>
                <w:sz w:val="18"/>
              </w:rPr>
              <w:t>市场监 管部门</w:t>
            </w:r>
          </w:p>
        </w:tc>
      </w:tr>
    </w:tbl>
    <w:p>
      <w:pPr>
        <w:spacing w:after="0" w:line="312" w:lineRule="auto"/>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57"/>
              <w:ind w:left="10"/>
              <w:jc w:val="center"/>
              <w:rPr>
                <w:rFonts w:ascii="Times New Roman"/>
                <w:sz w:val="18"/>
              </w:rPr>
            </w:pPr>
            <w:r>
              <w:rPr>
                <w:rFonts w:ascii="Times New Roman"/>
                <w:sz w:val="18"/>
              </w:rPr>
              <w:t>1</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16"/>
              </w:rPr>
            </w:pPr>
          </w:p>
          <w:p>
            <w:pPr>
              <w:pStyle w:val="7"/>
              <w:spacing w:line="312" w:lineRule="auto"/>
              <w:ind w:left="108" w:right="225"/>
              <w:jc w:val="both"/>
              <w:rPr>
                <w:sz w:val="18"/>
              </w:rPr>
            </w:pPr>
            <w:r>
              <w:rPr>
                <w:sz w:val="18"/>
              </w:rPr>
              <w:t>依法依规实施市场或行业禁入</w:t>
            </w:r>
          </w:p>
        </w:tc>
        <w:tc>
          <w:tcPr>
            <w:tcW w:w="1652" w:type="dxa"/>
          </w:tcPr>
          <w:p>
            <w:pPr>
              <w:pStyle w:val="7"/>
              <w:spacing w:before="37" w:line="312" w:lineRule="auto"/>
              <w:ind w:left="107" w:right="95"/>
              <w:rPr>
                <w:sz w:val="18"/>
              </w:rPr>
            </w:pPr>
            <w:r>
              <w:rPr>
                <w:sz w:val="18"/>
              </w:rPr>
              <w:t>在一定期限内依法禁止直至永久禁止从事采集、保藏、利用、对外提供我国人类遗传</w:t>
            </w:r>
          </w:p>
          <w:p>
            <w:pPr>
              <w:pStyle w:val="7"/>
              <w:spacing w:before="1"/>
              <w:ind w:left="107"/>
              <w:rPr>
                <w:sz w:val="18"/>
              </w:rPr>
            </w:pPr>
            <w:r>
              <w:rPr>
                <w:sz w:val="18"/>
              </w:rPr>
              <w:t>资源的活动</w:t>
            </w:r>
          </w:p>
        </w:tc>
        <w:tc>
          <w:tcPr>
            <w:tcW w:w="3033" w:type="dxa"/>
          </w:tcPr>
          <w:p>
            <w:pPr>
              <w:pStyle w:val="7"/>
              <w:rPr>
                <w:rFonts w:ascii="Times New Roman"/>
                <w:sz w:val="18"/>
              </w:rPr>
            </w:pPr>
          </w:p>
          <w:p>
            <w:pPr>
              <w:pStyle w:val="7"/>
              <w:spacing w:before="130" w:line="312" w:lineRule="auto"/>
              <w:ind w:left="106" w:right="96"/>
              <w:jc w:val="both"/>
              <w:rPr>
                <w:sz w:val="18"/>
              </w:rPr>
            </w:pPr>
            <w:r>
              <w:rPr>
                <w:spacing w:val="-9"/>
                <w:sz w:val="18"/>
              </w:rPr>
              <w:t>有《人类遗传资源管理条例》第三十六条、第三十九条、第四十一条、第</w:t>
            </w:r>
            <w:r>
              <w:rPr>
                <w:spacing w:val="-7"/>
                <w:sz w:val="18"/>
              </w:rPr>
              <w:t>四十二条规定违法行为，且情节严重</w:t>
            </w:r>
            <w:r>
              <w:rPr>
                <w:sz w:val="18"/>
              </w:rPr>
              <w:t>或特别严重的单位</w:t>
            </w:r>
          </w:p>
        </w:tc>
        <w:tc>
          <w:tcPr>
            <w:tcW w:w="1911" w:type="dxa"/>
          </w:tcPr>
          <w:p>
            <w:pPr>
              <w:pStyle w:val="7"/>
              <w:spacing w:before="2"/>
              <w:rPr>
                <w:rFonts w:ascii="Times New Roman"/>
                <w:sz w:val="16"/>
              </w:rPr>
            </w:pPr>
          </w:p>
          <w:p>
            <w:pPr>
              <w:pStyle w:val="7"/>
              <w:spacing w:line="312" w:lineRule="auto"/>
              <w:ind w:left="107" w:right="171"/>
              <w:jc w:val="both"/>
              <w:rPr>
                <w:sz w:val="18"/>
              </w:rPr>
            </w:pPr>
            <w:r>
              <w:rPr>
                <w:sz w:val="18"/>
              </w:rPr>
              <w:t>《人类遗传资源管理条例》第三十六条、第三十九条、第四十一条、第四十二条、第四十三条</w:t>
            </w:r>
          </w:p>
        </w:tc>
        <w:tc>
          <w:tcPr>
            <w:tcW w:w="910" w:type="dxa"/>
          </w:tcPr>
          <w:p>
            <w:pPr>
              <w:pStyle w:val="7"/>
              <w:rPr>
                <w:rFonts w:ascii="Times New Roman"/>
                <w:sz w:val="18"/>
              </w:rPr>
            </w:pPr>
          </w:p>
          <w:p>
            <w:pPr>
              <w:pStyle w:val="7"/>
              <w:rPr>
                <w:rFonts w:ascii="Times New Roman"/>
                <w:sz w:val="18"/>
              </w:rPr>
            </w:pPr>
          </w:p>
          <w:p>
            <w:pPr>
              <w:pStyle w:val="7"/>
              <w:spacing w:before="4"/>
              <w:rPr>
                <w:rFonts w:ascii="Times New Roman"/>
                <w:sz w:val="19"/>
              </w:rPr>
            </w:pPr>
          </w:p>
          <w:p>
            <w:pPr>
              <w:pStyle w:val="7"/>
              <w:spacing w:line="312" w:lineRule="auto"/>
              <w:ind w:left="183" w:right="174"/>
              <w:rPr>
                <w:sz w:val="18"/>
              </w:rPr>
            </w:pPr>
            <w:r>
              <w:rPr>
                <w:sz w:val="18"/>
              </w:rPr>
              <w:t>科学技术部门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7" w:line="312" w:lineRule="auto"/>
              <w:ind w:left="107" w:right="272"/>
              <w:jc w:val="both"/>
              <w:rPr>
                <w:sz w:val="18"/>
              </w:rPr>
            </w:pPr>
            <w:r>
              <w:rPr>
                <w:sz w:val="18"/>
              </w:rPr>
              <w:t>在一定期限内依法禁止直至永久禁止新成为民办学校举办者或实</w:t>
            </w:r>
          </w:p>
          <w:p>
            <w:pPr>
              <w:pStyle w:val="7"/>
              <w:ind w:left="107"/>
              <w:rPr>
                <w:sz w:val="18"/>
              </w:rPr>
            </w:pPr>
            <w:r>
              <w:rPr>
                <w:sz w:val="18"/>
              </w:rPr>
              <w:t>际控制人</w:t>
            </w:r>
          </w:p>
        </w:tc>
        <w:tc>
          <w:tcPr>
            <w:tcW w:w="3033" w:type="dxa"/>
          </w:tcPr>
          <w:p>
            <w:pPr>
              <w:pStyle w:val="7"/>
              <w:spacing w:before="37" w:line="312" w:lineRule="auto"/>
              <w:ind w:left="106" w:right="96"/>
              <w:jc w:val="both"/>
              <w:rPr>
                <w:sz w:val="18"/>
              </w:rPr>
            </w:pPr>
            <w:r>
              <w:rPr>
                <w:spacing w:val="-9"/>
                <w:sz w:val="18"/>
              </w:rPr>
              <w:t>有《民办教育促进法实施条例》第六</w:t>
            </w:r>
            <w:r>
              <w:rPr>
                <w:spacing w:val="-8"/>
                <w:sz w:val="18"/>
              </w:rPr>
              <w:t>十二条规定情形之一，且情节严重或</w:t>
            </w:r>
            <w:r>
              <w:rPr>
                <w:spacing w:val="6"/>
                <w:sz w:val="18"/>
              </w:rPr>
              <w:t>者特别严重的民办学校举办者及实</w:t>
            </w:r>
            <w:r>
              <w:rPr>
                <w:spacing w:val="-7"/>
                <w:sz w:val="18"/>
              </w:rPr>
              <w:t>际控制人、决策机构或者监督机构组</w:t>
            </w:r>
          </w:p>
          <w:p>
            <w:pPr>
              <w:pStyle w:val="7"/>
              <w:ind w:left="106"/>
              <w:rPr>
                <w:sz w:val="18"/>
              </w:rPr>
            </w:pPr>
            <w:r>
              <w:rPr>
                <w:sz w:val="18"/>
              </w:rPr>
              <w:t>成人员</w:t>
            </w:r>
          </w:p>
        </w:tc>
        <w:tc>
          <w:tcPr>
            <w:tcW w:w="1911" w:type="dxa"/>
          </w:tcPr>
          <w:p>
            <w:pPr>
              <w:pStyle w:val="7"/>
              <w:rPr>
                <w:rFonts w:ascii="Times New Roman"/>
                <w:sz w:val="18"/>
              </w:rPr>
            </w:pPr>
          </w:p>
          <w:p>
            <w:pPr>
              <w:pStyle w:val="7"/>
              <w:spacing w:before="2"/>
              <w:rPr>
                <w:rFonts w:ascii="Times New Roman"/>
                <w:sz w:val="24"/>
              </w:rPr>
            </w:pPr>
          </w:p>
          <w:p>
            <w:pPr>
              <w:pStyle w:val="7"/>
              <w:spacing w:line="312" w:lineRule="auto"/>
              <w:ind w:left="107" w:right="171"/>
              <w:rPr>
                <w:sz w:val="18"/>
              </w:rPr>
            </w:pPr>
            <w:r>
              <w:rPr>
                <w:sz w:val="18"/>
              </w:rPr>
              <w:t>《民办教育促进法实施条例》第六十二条</w:t>
            </w:r>
          </w:p>
        </w:tc>
        <w:tc>
          <w:tcPr>
            <w:tcW w:w="910" w:type="dxa"/>
          </w:tcPr>
          <w:p>
            <w:pPr>
              <w:pStyle w:val="7"/>
              <w:rPr>
                <w:rFonts w:ascii="Times New Roman"/>
                <w:sz w:val="18"/>
              </w:rPr>
            </w:pPr>
          </w:p>
          <w:p>
            <w:pPr>
              <w:pStyle w:val="7"/>
              <w:spacing w:before="2"/>
              <w:rPr>
                <w:rFonts w:ascii="Times New Roman"/>
                <w:sz w:val="24"/>
              </w:rPr>
            </w:pPr>
          </w:p>
          <w:p>
            <w:pPr>
              <w:pStyle w:val="7"/>
              <w:spacing w:line="312" w:lineRule="auto"/>
              <w:ind w:left="363" w:right="174" w:hanging="180"/>
              <w:rPr>
                <w:sz w:val="18"/>
              </w:rPr>
            </w:pPr>
            <w:r>
              <w:rPr>
                <w:sz w:val="18"/>
              </w:rPr>
              <w:t>教育部门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before="1" w:line="312" w:lineRule="auto"/>
              <w:ind w:left="107" w:right="272"/>
              <w:jc w:val="both"/>
              <w:rPr>
                <w:sz w:val="18"/>
              </w:rPr>
            </w:pPr>
            <w:r>
              <w:rPr>
                <w:sz w:val="18"/>
              </w:rPr>
              <w:t>在一定期限内依法禁止举办新的民办学校</w:t>
            </w:r>
          </w:p>
        </w:tc>
        <w:tc>
          <w:tcPr>
            <w:tcW w:w="3033" w:type="dxa"/>
          </w:tcPr>
          <w:p>
            <w:pPr>
              <w:pStyle w:val="7"/>
              <w:spacing w:before="36" w:line="312" w:lineRule="auto"/>
              <w:ind w:left="106" w:right="96"/>
              <w:jc w:val="both"/>
              <w:rPr>
                <w:sz w:val="18"/>
              </w:rPr>
            </w:pPr>
            <w:r>
              <w:rPr>
                <w:spacing w:val="-9"/>
                <w:sz w:val="18"/>
              </w:rPr>
              <w:t>违反《民办教育促进法实施条例》规</w:t>
            </w:r>
            <w:r>
              <w:rPr>
                <w:spacing w:val="-10"/>
                <w:sz w:val="18"/>
              </w:rPr>
              <w:t>定，对所举办或者实际控制的民办学</w:t>
            </w:r>
            <w:r>
              <w:rPr>
                <w:spacing w:val="-9"/>
                <w:sz w:val="18"/>
              </w:rPr>
              <w:t>校疏于管理，造成恶劣影响且拒不整</w:t>
            </w:r>
            <w:r>
              <w:rPr>
                <w:spacing w:val="5"/>
                <w:sz w:val="18"/>
              </w:rPr>
              <w:t>改或者整改后仍发生同类问题或情</w:t>
            </w:r>
            <w:r>
              <w:rPr>
                <w:spacing w:val="-9"/>
                <w:sz w:val="18"/>
              </w:rPr>
              <w:t>节严重的，同时举办或者实际控制多</w:t>
            </w:r>
            <w:r>
              <w:rPr>
                <w:spacing w:val="5"/>
                <w:sz w:val="18"/>
              </w:rPr>
              <w:t>所民办学校的举办者或者实际控制</w:t>
            </w:r>
          </w:p>
          <w:p>
            <w:pPr>
              <w:pStyle w:val="7"/>
              <w:spacing w:before="1"/>
              <w:ind w:left="106"/>
              <w:rPr>
                <w:sz w:val="18"/>
              </w:rPr>
            </w:pPr>
            <w:r>
              <w:rPr>
                <w:sz w:val="18"/>
              </w:rPr>
              <w:t>人</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spacing w:line="312" w:lineRule="auto"/>
              <w:ind w:left="107" w:right="171"/>
              <w:rPr>
                <w:sz w:val="18"/>
              </w:rPr>
            </w:pPr>
            <w:r>
              <w:rPr>
                <w:sz w:val="18"/>
              </w:rPr>
              <w:t>《民办教育促进法实施条例》第六十四条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spacing w:line="312" w:lineRule="auto"/>
              <w:ind w:left="363" w:right="174" w:hanging="180"/>
              <w:rPr>
                <w:sz w:val="18"/>
              </w:rPr>
            </w:pPr>
            <w:r>
              <w:rPr>
                <w:sz w:val="18"/>
              </w:rPr>
              <w:t>教育部门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6" w:line="312" w:lineRule="auto"/>
              <w:ind w:left="107" w:right="272"/>
              <w:rPr>
                <w:sz w:val="18"/>
              </w:rPr>
            </w:pPr>
            <w:r>
              <w:rPr>
                <w:sz w:val="18"/>
              </w:rPr>
              <w:t>在一定期限内依法禁止申请经营</w:t>
            </w:r>
          </w:p>
          <w:p>
            <w:pPr>
              <w:pStyle w:val="7"/>
              <w:ind w:left="107"/>
              <w:rPr>
                <w:sz w:val="18"/>
              </w:rPr>
            </w:pPr>
            <w:r>
              <w:rPr>
                <w:sz w:val="18"/>
              </w:rPr>
              <w:t>快递业务</w:t>
            </w:r>
          </w:p>
        </w:tc>
        <w:tc>
          <w:tcPr>
            <w:tcW w:w="3033" w:type="dxa"/>
          </w:tcPr>
          <w:p>
            <w:pPr>
              <w:pStyle w:val="7"/>
              <w:spacing w:before="3"/>
              <w:rPr>
                <w:rFonts w:ascii="Times New Roman"/>
                <w:sz w:val="16"/>
              </w:rPr>
            </w:pPr>
          </w:p>
          <w:p>
            <w:pPr>
              <w:pStyle w:val="7"/>
              <w:spacing w:line="312" w:lineRule="auto"/>
              <w:ind w:left="106" w:right="27"/>
              <w:rPr>
                <w:sz w:val="18"/>
              </w:rPr>
            </w:pPr>
            <w:r>
              <w:rPr>
                <w:sz w:val="18"/>
              </w:rPr>
              <w:t>违反《邮政法》规定被吊销快递业务经营许可证的主体</w:t>
            </w:r>
          </w:p>
        </w:tc>
        <w:tc>
          <w:tcPr>
            <w:tcW w:w="1911" w:type="dxa"/>
          </w:tcPr>
          <w:p>
            <w:pPr>
              <w:pStyle w:val="7"/>
              <w:spacing w:before="3"/>
              <w:rPr>
                <w:rFonts w:ascii="Times New Roman"/>
                <w:sz w:val="16"/>
              </w:rPr>
            </w:pPr>
          </w:p>
          <w:p>
            <w:pPr>
              <w:pStyle w:val="7"/>
              <w:spacing w:line="312" w:lineRule="auto"/>
              <w:ind w:left="107" w:right="171"/>
              <w:rPr>
                <w:sz w:val="18"/>
              </w:rPr>
            </w:pPr>
            <w:r>
              <w:rPr>
                <w:sz w:val="18"/>
              </w:rPr>
              <w:t>《邮政法》第八十一条</w:t>
            </w:r>
          </w:p>
        </w:tc>
        <w:tc>
          <w:tcPr>
            <w:tcW w:w="910" w:type="dxa"/>
          </w:tcPr>
          <w:p>
            <w:pPr>
              <w:pStyle w:val="7"/>
              <w:spacing w:before="3"/>
              <w:rPr>
                <w:rFonts w:ascii="Times New Roman"/>
                <w:sz w:val="16"/>
              </w:rPr>
            </w:pPr>
          </w:p>
          <w:p>
            <w:pPr>
              <w:pStyle w:val="7"/>
              <w:spacing w:line="312" w:lineRule="auto"/>
              <w:ind w:left="183" w:right="174"/>
              <w:rPr>
                <w:sz w:val="18"/>
              </w:rPr>
            </w:pPr>
            <w:r>
              <w:rPr>
                <w:sz w:val="18"/>
              </w:rPr>
              <w:t>邮政管理部门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5" w:line="312" w:lineRule="auto"/>
              <w:ind w:left="107" w:right="272"/>
              <w:rPr>
                <w:sz w:val="18"/>
              </w:rPr>
            </w:pPr>
            <w:r>
              <w:rPr>
                <w:sz w:val="18"/>
              </w:rPr>
              <w:t>在一定期限内依法禁止办理商标</w:t>
            </w:r>
          </w:p>
          <w:p>
            <w:pPr>
              <w:pStyle w:val="7"/>
              <w:spacing w:before="1"/>
              <w:ind w:left="107"/>
              <w:rPr>
                <w:sz w:val="18"/>
              </w:rPr>
            </w:pPr>
            <w:r>
              <w:rPr>
                <w:sz w:val="18"/>
              </w:rPr>
              <w:t>代理业务</w:t>
            </w:r>
          </w:p>
        </w:tc>
        <w:tc>
          <w:tcPr>
            <w:tcW w:w="3033" w:type="dxa"/>
          </w:tcPr>
          <w:p>
            <w:pPr>
              <w:pStyle w:val="7"/>
              <w:spacing w:before="2"/>
              <w:rPr>
                <w:rFonts w:ascii="Times New Roman"/>
                <w:sz w:val="16"/>
              </w:rPr>
            </w:pPr>
          </w:p>
          <w:p>
            <w:pPr>
              <w:pStyle w:val="7"/>
              <w:spacing w:before="1" w:line="312" w:lineRule="auto"/>
              <w:ind w:left="106" w:right="27"/>
              <w:rPr>
                <w:sz w:val="18"/>
              </w:rPr>
            </w:pPr>
            <w:r>
              <w:rPr>
                <w:sz w:val="18"/>
              </w:rPr>
              <w:t>存在《商标法》第六十八条规定行为且情节严重的主体</w:t>
            </w:r>
          </w:p>
        </w:tc>
        <w:tc>
          <w:tcPr>
            <w:tcW w:w="1911" w:type="dxa"/>
          </w:tcPr>
          <w:p>
            <w:pPr>
              <w:pStyle w:val="7"/>
              <w:spacing w:before="2"/>
              <w:rPr>
                <w:rFonts w:ascii="Times New Roman"/>
                <w:sz w:val="16"/>
              </w:rPr>
            </w:pPr>
          </w:p>
          <w:p>
            <w:pPr>
              <w:pStyle w:val="7"/>
              <w:spacing w:before="1" w:line="312" w:lineRule="auto"/>
              <w:ind w:left="107" w:right="171"/>
              <w:rPr>
                <w:sz w:val="18"/>
              </w:rPr>
            </w:pPr>
            <w:r>
              <w:rPr>
                <w:sz w:val="18"/>
              </w:rPr>
              <w:t>《商标法》第六十八条</w:t>
            </w:r>
          </w:p>
        </w:tc>
        <w:tc>
          <w:tcPr>
            <w:tcW w:w="910" w:type="dxa"/>
          </w:tcPr>
          <w:p>
            <w:pPr>
              <w:pStyle w:val="7"/>
              <w:spacing w:before="2"/>
              <w:rPr>
                <w:rFonts w:ascii="Times New Roman"/>
                <w:sz w:val="16"/>
              </w:rPr>
            </w:pPr>
          </w:p>
          <w:p>
            <w:pPr>
              <w:pStyle w:val="7"/>
              <w:spacing w:before="1" w:line="312" w:lineRule="auto"/>
              <w:ind w:left="183" w:right="174"/>
              <w:rPr>
                <w:sz w:val="18"/>
              </w:rPr>
            </w:pPr>
            <w:r>
              <w:rPr>
                <w:sz w:val="18"/>
              </w:rPr>
              <w:t>知识产权部门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5" w:line="312" w:lineRule="auto"/>
              <w:ind w:left="107" w:right="272"/>
              <w:rPr>
                <w:sz w:val="18"/>
              </w:rPr>
            </w:pPr>
            <w:r>
              <w:rPr>
                <w:sz w:val="18"/>
              </w:rPr>
              <w:t>在一定期限内依法禁止承接新的</w:t>
            </w:r>
          </w:p>
          <w:p>
            <w:pPr>
              <w:pStyle w:val="7"/>
              <w:ind w:left="107"/>
              <w:rPr>
                <w:sz w:val="18"/>
              </w:rPr>
            </w:pPr>
            <w:r>
              <w:rPr>
                <w:sz w:val="18"/>
              </w:rPr>
              <w:t>专利代理业务</w:t>
            </w:r>
          </w:p>
        </w:tc>
        <w:tc>
          <w:tcPr>
            <w:tcW w:w="3033" w:type="dxa"/>
          </w:tcPr>
          <w:p>
            <w:pPr>
              <w:pStyle w:val="7"/>
              <w:spacing w:before="35" w:line="312" w:lineRule="auto"/>
              <w:ind w:left="106" w:right="26"/>
              <w:rPr>
                <w:sz w:val="18"/>
              </w:rPr>
            </w:pPr>
            <w:r>
              <w:rPr>
                <w:sz w:val="18"/>
              </w:rPr>
              <w:t>有《专利代理条例》第二十五条规定行为且情节严重或者逾期未改正的</w:t>
            </w:r>
          </w:p>
          <w:p>
            <w:pPr>
              <w:pStyle w:val="7"/>
              <w:ind w:left="106"/>
              <w:rPr>
                <w:sz w:val="18"/>
              </w:rPr>
            </w:pPr>
            <w:r>
              <w:rPr>
                <w:sz w:val="18"/>
              </w:rPr>
              <w:t>专利代理机构</w:t>
            </w:r>
          </w:p>
        </w:tc>
        <w:tc>
          <w:tcPr>
            <w:tcW w:w="1911" w:type="dxa"/>
          </w:tcPr>
          <w:p>
            <w:pPr>
              <w:pStyle w:val="7"/>
              <w:spacing w:before="2"/>
              <w:rPr>
                <w:rFonts w:ascii="Times New Roman"/>
                <w:sz w:val="16"/>
              </w:rPr>
            </w:pPr>
          </w:p>
          <w:p>
            <w:pPr>
              <w:pStyle w:val="7"/>
              <w:spacing w:line="312" w:lineRule="auto"/>
              <w:ind w:left="107" w:right="171"/>
              <w:rPr>
                <w:sz w:val="18"/>
              </w:rPr>
            </w:pPr>
            <w:r>
              <w:rPr>
                <w:sz w:val="18"/>
              </w:rPr>
              <w:t>《专利代理条例》第二十五条</w:t>
            </w:r>
          </w:p>
        </w:tc>
        <w:tc>
          <w:tcPr>
            <w:tcW w:w="910" w:type="dxa"/>
          </w:tcPr>
          <w:p>
            <w:pPr>
              <w:pStyle w:val="7"/>
              <w:spacing w:before="2"/>
              <w:rPr>
                <w:rFonts w:ascii="Times New Roman"/>
                <w:sz w:val="16"/>
              </w:rPr>
            </w:pPr>
          </w:p>
          <w:p>
            <w:pPr>
              <w:pStyle w:val="7"/>
              <w:spacing w:line="312" w:lineRule="auto"/>
              <w:ind w:left="183" w:right="174"/>
              <w:rPr>
                <w:sz w:val="18"/>
              </w:rPr>
            </w:pPr>
            <w:r>
              <w:rPr>
                <w:sz w:val="18"/>
              </w:rPr>
              <w:t>知识产权部门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3"/>
              <w:rPr>
                <w:rFonts w:ascii="Times New Roman"/>
                <w:sz w:val="24"/>
              </w:rPr>
            </w:pPr>
          </w:p>
          <w:p>
            <w:pPr>
              <w:pStyle w:val="7"/>
              <w:spacing w:line="312" w:lineRule="auto"/>
              <w:ind w:left="107" w:right="272"/>
              <w:rPr>
                <w:sz w:val="18"/>
              </w:rPr>
            </w:pPr>
            <w:r>
              <w:rPr>
                <w:sz w:val="18"/>
              </w:rPr>
              <w:t>依法撤销军品出口经营权</w:t>
            </w:r>
          </w:p>
        </w:tc>
        <w:tc>
          <w:tcPr>
            <w:tcW w:w="3033" w:type="dxa"/>
          </w:tcPr>
          <w:p>
            <w:pPr>
              <w:pStyle w:val="7"/>
              <w:spacing w:before="2"/>
              <w:rPr>
                <w:rFonts w:ascii="Times New Roman"/>
                <w:sz w:val="16"/>
              </w:rPr>
            </w:pPr>
          </w:p>
          <w:p>
            <w:pPr>
              <w:pStyle w:val="7"/>
              <w:spacing w:line="312" w:lineRule="auto"/>
              <w:ind w:left="106" w:right="96"/>
              <w:jc w:val="both"/>
              <w:rPr>
                <w:sz w:val="18"/>
              </w:rPr>
            </w:pPr>
            <w:r>
              <w:rPr>
                <w:spacing w:val="5"/>
                <w:sz w:val="18"/>
              </w:rPr>
              <w:t>未如实提交与其军品出口经营活动有关的文件及资料，且逾期不改正</w:t>
            </w:r>
            <w:r>
              <w:rPr>
                <w:spacing w:val="-10"/>
                <w:sz w:val="18"/>
              </w:rPr>
              <w:t>的；违反《军品出口管理条例》第二</w:t>
            </w:r>
            <w:r>
              <w:rPr>
                <w:sz w:val="18"/>
              </w:rPr>
              <w:t>十一条和第二十二条规定的主体</w:t>
            </w:r>
          </w:p>
        </w:tc>
        <w:tc>
          <w:tcPr>
            <w:tcW w:w="1911" w:type="dxa"/>
          </w:tcPr>
          <w:p>
            <w:pPr>
              <w:pStyle w:val="7"/>
              <w:spacing w:before="37" w:line="312" w:lineRule="auto"/>
              <w:ind w:left="107" w:right="171"/>
              <w:rPr>
                <w:sz w:val="18"/>
              </w:rPr>
            </w:pPr>
            <w:r>
              <w:rPr>
                <w:sz w:val="18"/>
              </w:rPr>
              <w:t xml:space="preserve">《军品出口管理条 </w:t>
            </w:r>
            <w:r>
              <w:rPr>
                <w:spacing w:val="-2"/>
                <w:sz w:val="18"/>
              </w:rPr>
              <w:t>例》第十一条、第二</w:t>
            </w:r>
          </w:p>
          <w:p>
            <w:pPr>
              <w:pStyle w:val="7"/>
              <w:spacing w:line="312" w:lineRule="auto"/>
              <w:ind w:left="107" w:right="5"/>
              <w:rPr>
                <w:sz w:val="18"/>
              </w:rPr>
            </w:pPr>
            <w:r>
              <w:rPr>
                <w:spacing w:val="-6"/>
                <w:sz w:val="18"/>
              </w:rPr>
              <w:t>十一条、第二十二条、</w:t>
            </w:r>
            <w:r>
              <w:rPr>
                <w:sz w:val="18"/>
              </w:rPr>
              <w:t>第二十四条、第二十</w:t>
            </w:r>
          </w:p>
          <w:p>
            <w:pPr>
              <w:pStyle w:val="7"/>
              <w:spacing w:before="1"/>
              <w:ind w:left="107"/>
              <w:rPr>
                <w:sz w:val="18"/>
              </w:rPr>
            </w:pPr>
            <w:r>
              <w:rPr>
                <w:sz w:val="18"/>
              </w:rPr>
              <w:t>五条</w:t>
            </w:r>
          </w:p>
        </w:tc>
        <w:tc>
          <w:tcPr>
            <w:tcW w:w="910" w:type="dxa"/>
          </w:tcPr>
          <w:p>
            <w:pPr>
              <w:pStyle w:val="7"/>
              <w:spacing w:before="2"/>
              <w:rPr>
                <w:rFonts w:ascii="Times New Roman"/>
                <w:sz w:val="16"/>
              </w:rPr>
            </w:pPr>
          </w:p>
          <w:p>
            <w:pPr>
              <w:pStyle w:val="7"/>
              <w:spacing w:line="312" w:lineRule="auto"/>
              <w:ind w:left="183" w:right="174"/>
              <w:jc w:val="both"/>
              <w:rPr>
                <w:sz w:val="18"/>
              </w:rPr>
            </w:pPr>
            <w:r>
              <w:rPr>
                <w:sz w:val="18"/>
              </w:rPr>
              <w:t>国家军品贸易管理委员会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
              <w:rPr>
                <w:rFonts w:ascii="Times New Roman"/>
                <w:sz w:val="16"/>
              </w:rPr>
            </w:pPr>
          </w:p>
          <w:p>
            <w:pPr>
              <w:pStyle w:val="7"/>
              <w:spacing w:line="312" w:lineRule="auto"/>
              <w:ind w:left="107" w:right="92"/>
              <w:rPr>
                <w:sz w:val="18"/>
              </w:rPr>
            </w:pPr>
            <w:r>
              <w:rPr>
                <w:sz w:val="18"/>
              </w:rPr>
              <w:t xml:space="preserve">依法禁止从事营 业性演出或者营 </w:t>
            </w:r>
            <w:r>
              <w:rPr>
                <w:spacing w:val="-3"/>
                <w:sz w:val="18"/>
              </w:rPr>
              <w:t>业性演出的居间、</w:t>
            </w:r>
            <w:r>
              <w:rPr>
                <w:sz w:val="18"/>
              </w:rPr>
              <w:t>代理、行纪活动</w:t>
            </w:r>
          </w:p>
        </w:tc>
        <w:tc>
          <w:tcPr>
            <w:tcW w:w="3033" w:type="dxa"/>
          </w:tcPr>
          <w:p>
            <w:pPr>
              <w:pStyle w:val="7"/>
              <w:spacing w:before="37" w:line="312" w:lineRule="auto"/>
              <w:ind w:left="106" w:right="96"/>
              <w:jc w:val="both"/>
              <w:rPr>
                <w:sz w:val="18"/>
              </w:rPr>
            </w:pPr>
            <w:r>
              <w:rPr>
                <w:spacing w:val="-9"/>
                <w:sz w:val="18"/>
              </w:rPr>
              <w:t>因有《营业性演出管理条例》第二十</w:t>
            </w:r>
            <w:r>
              <w:rPr>
                <w:spacing w:val="5"/>
                <w:sz w:val="18"/>
              </w:rPr>
              <w:t>五条禁止情形被文化主管部门吊销</w:t>
            </w:r>
            <w:r>
              <w:rPr>
                <w:spacing w:val="-8"/>
                <w:sz w:val="18"/>
              </w:rPr>
              <w:t>营业性演出许可证，或者被工商行政</w:t>
            </w:r>
            <w:r>
              <w:rPr>
                <w:spacing w:val="5"/>
                <w:sz w:val="18"/>
              </w:rPr>
              <w:t>管理部门吊销营业执照或者责令变</w:t>
            </w:r>
          </w:p>
          <w:p>
            <w:pPr>
              <w:pStyle w:val="7"/>
              <w:ind w:left="106"/>
              <w:rPr>
                <w:sz w:val="18"/>
              </w:rPr>
            </w:pPr>
            <w:r>
              <w:rPr>
                <w:sz w:val="18"/>
              </w:rPr>
              <w:t>更登记的主体</w:t>
            </w:r>
          </w:p>
        </w:tc>
        <w:tc>
          <w:tcPr>
            <w:tcW w:w="1911" w:type="dxa"/>
          </w:tcPr>
          <w:p>
            <w:pPr>
              <w:pStyle w:val="7"/>
              <w:rPr>
                <w:rFonts w:ascii="Times New Roman"/>
                <w:sz w:val="18"/>
              </w:rPr>
            </w:pPr>
          </w:p>
          <w:p>
            <w:pPr>
              <w:pStyle w:val="7"/>
              <w:spacing w:before="130" w:line="312" w:lineRule="auto"/>
              <w:ind w:left="107" w:right="171"/>
              <w:jc w:val="both"/>
              <w:rPr>
                <w:sz w:val="18"/>
              </w:rPr>
            </w:pPr>
            <w:r>
              <w:rPr>
                <w:sz w:val="18"/>
              </w:rPr>
              <w:t>《营业性演出管理条例》第二十五条、第五十三条</w:t>
            </w:r>
          </w:p>
        </w:tc>
        <w:tc>
          <w:tcPr>
            <w:tcW w:w="910" w:type="dxa"/>
          </w:tcPr>
          <w:p>
            <w:pPr>
              <w:pStyle w:val="7"/>
              <w:spacing w:before="37" w:line="312" w:lineRule="auto"/>
              <w:ind w:left="106" w:right="97"/>
              <w:jc w:val="center"/>
              <w:rPr>
                <w:sz w:val="18"/>
              </w:rPr>
            </w:pPr>
            <w:r>
              <w:rPr>
                <w:sz w:val="18"/>
              </w:rPr>
              <w:t>文化和旅游部</w:t>
            </w:r>
            <w:r>
              <w:rPr>
                <w:spacing w:val="-12"/>
                <w:sz w:val="18"/>
              </w:rPr>
              <w:t>门、市场</w:t>
            </w:r>
            <w:r>
              <w:rPr>
                <w:sz w:val="18"/>
              </w:rPr>
              <w:t>监管部</w:t>
            </w:r>
          </w:p>
          <w:p>
            <w:pPr>
              <w:pStyle w:val="7"/>
              <w:ind w:left="7"/>
              <w:jc w:val="center"/>
              <w:rPr>
                <w:sz w:val="18"/>
              </w:rPr>
            </w:pPr>
            <w:r>
              <w:rPr>
                <w:sz w:val="18"/>
              </w:rPr>
              <w:t>门</w:t>
            </w:r>
          </w:p>
        </w:tc>
      </w:tr>
    </w:tbl>
    <w:p>
      <w:pPr>
        <w:spacing w:after="0"/>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8"/>
              <w:rPr>
                <w:rFonts w:ascii="Times New Roman"/>
                <w:sz w:val="19"/>
              </w:rPr>
            </w:pPr>
          </w:p>
          <w:p>
            <w:pPr>
              <w:pStyle w:val="7"/>
              <w:ind w:left="10"/>
              <w:jc w:val="center"/>
              <w:rPr>
                <w:rFonts w:ascii="Times New Roman"/>
                <w:sz w:val="18"/>
              </w:rPr>
            </w:pPr>
            <w:r>
              <w:rPr>
                <w:rFonts w:ascii="Times New Roman"/>
                <w:sz w:val="18"/>
              </w:rPr>
              <w:t>1</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8"/>
              <w:rPr>
                <w:rFonts w:ascii="Times New Roman"/>
                <w:sz w:val="14"/>
              </w:rPr>
            </w:pPr>
          </w:p>
          <w:p>
            <w:pPr>
              <w:pStyle w:val="7"/>
              <w:spacing w:line="312" w:lineRule="auto"/>
              <w:ind w:left="108" w:right="225"/>
              <w:jc w:val="both"/>
              <w:rPr>
                <w:sz w:val="18"/>
              </w:rPr>
            </w:pPr>
            <w:r>
              <w:rPr>
                <w:sz w:val="18"/>
              </w:rPr>
              <w:t>依法依规实施市场或行业禁入</w:t>
            </w: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line="312" w:lineRule="auto"/>
              <w:ind w:left="107" w:right="95"/>
              <w:rPr>
                <w:sz w:val="18"/>
              </w:rPr>
            </w:pPr>
            <w:r>
              <w:rPr>
                <w:sz w:val="18"/>
              </w:rPr>
              <w:t>依法禁止从事环境影响报告书、环境影响报告表编制工作</w:t>
            </w:r>
          </w:p>
        </w:tc>
        <w:tc>
          <w:tcPr>
            <w:tcW w:w="3033" w:type="dxa"/>
          </w:tcPr>
          <w:p>
            <w:pPr>
              <w:pStyle w:val="7"/>
              <w:spacing w:before="37" w:line="312" w:lineRule="auto"/>
              <w:ind w:left="106" w:right="96"/>
              <w:jc w:val="both"/>
              <w:rPr>
                <w:sz w:val="18"/>
              </w:rPr>
            </w:pPr>
            <w:r>
              <w:rPr>
                <w:spacing w:val="5"/>
                <w:sz w:val="18"/>
              </w:rPr>
              <w:t>违反国家有关环境影响评价标准和</w:t>
            </w:r>
            <w:r>
              <w:rPr>
                <w:spacing w:val="-9"/>
                <w:sz w:val="18"/>
              </w:rPr>
              <w:t>技术规范等规定，致使其编制的建设</w:t>
            </w:r>
            <w:r>
              <w:rPr>
                <w:spacing w:val="-8"/>
                <w:sz w:val="18"/>
              </w:rPr>
              <w:t>项目环境影响报告书、环境影响报告</w:t>
            </w:r>
            <w:r>
              <w:rPr>
                <w:spacing w:val="-7"/>
                <w:sz w:val="18"/>
              </w:rPr>
              <w:t>表存在基础资料明显不实，内容存在</w:t>
            </w:r>
            <w:r>
              <w:rPr>
                <w:spacing w:val="-10"/>
                <w:sz w:val="18"/>
              </w:rPr>
              <w:t>重大缺陷、遗漏或者虚假，环境影响</w:t>
            </w:r>
            <w:r>
              <w:rPr>
                <w:spacing w:val="5"/>
                <w:sz w:val="18"/>
              </w:rPr>
              <w:t>评价结论不正确或者不合理等严重</w:t>
            </w:r>
            <w:r>
              <w:rPr>
                <w:spacing w:val="-9"/>
                <w:sz w:val="18"/>
              </w:rPr>
              <w:t>质量问题，且情节严重的接受委托编</w:t>
            </w:r>
            <w:r>
              <w:rPr>
                <w:spacing w:val="-6"/>
                <w:sz w:val="18"/>
              </w:rPr>
              <w:t>制建设项目环境影响报告书、环境影</w:t>
            </w:r>
          </w:p>
          <w:p>
            <w:pPr>
              <w:pStyle w:val="7"/>
              <w:spacing w:before="1"/>
              <w:ind w:left="106"/>
              <w:rPr>
                <w:sz w:val="18"/>
              </w:rPr>
            </w:pPr>
            <w:r>
              <w:rPr>
                <w:sz w:val="18"/>
              </w:rPr>
              <w:t>响报告表的技术单位</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2"/>
              </w:rPr>
            </w:pPr>
          </w:p>
          <w:p>
            <w:pPr>
              <w:pStyle w:val="7"/>
              <w:spacing w:line="312" w:lineRule="auto"/>
              <w:ind w:left="107" w:right="171"/>
              <w:rPr>
                <w:sz w:val="18"/>
              </w:rPr>
            </w:pPr>
            <w:r>
              <w:rPr>
                <w:sz w:val="18"/>
              </w:rPr>
              <w:t>《环境影响评价法》第三十二条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2"/>
              </w:rPr>
            </w:pPr>
          </w:p>
          <w:p>
            <w:pPr>
              <w:pStyle w:val="7"/>
              <w:spacing w:line="312" w:lineRule="auto"/>
              <w:ind w:left="183" w:right="174"/>
              <w:rPr>
                <w:sz w:val="18"/>
              </w:rPr>
            </w:pPr>
            <w:r>
              <w:rPr>
                <w:sz w:val="18"/>
              </w:rPr>
              <w:t>生态环境部门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
              <w:rPr>
                <w:rFonts w:ascii="Times New Roman"/>
                <w:sz w:val="16"/>
              </w:rPr>
            </w:pPr>
          </w:p>
          <w:p>
            <w:pPr>
              <w:pStyle w:val="7"/>
              <w:spacing w:line="312" w:lineRule="auto"/>
              <w:ind w:left="107" w:right="95"/>
              <w:rPr>
                <w:sz w:val="18"/>
              </w:rPr>
            </w:pPr>
            <w:r>
              <w:rPr>
                <w:sz w:val="18"/>
              </w:rPr>
              <w:t>依法禁止从事土壤污染状况调查和土壤污染风险评估、风险管控效果评估、修复效果评估业务</w:t>
            </w:r>
          </w:p>
        </w:tc>
        <w:tc>
          <w:tcPr>
            <w:tcW w:w="3033" w:type="dxa"/>
          </w:tcPr>
          <w:p>
            <w:pPr>
              <w:pStyle w:val="7"/>
              <w:spacing w:before="37" w:line="312" w:lineRule="auto"/>
              <w:ind w:left="106" w:right="96"/>
              <w:jc w:val="both"/>
              <w:rPr>
                <w:sz w:val="18"/>
              </w:rPr>
            </w:pPr>
            <w:r>
              <w:rPr>
                <w:spacing w:val="-10"/>
                <w:sz w:val="18"/>
              </w:rPr>
              <w:t>违反《土壤污染防治法》规定，受委</w:t>
            </w:r>
            <w:r>
              <w:rPr>
                <w:spacing w:val="5"/>
                <w:sz w:val="18"/>
              </w:rPr>
              <w:t>托从事土壤污染状况调查和土壤污</w:t>
            </w:r>
            <w:r>
              <w:rPr>
                <w:spacing w:val="-9"/>
                <w:sz w:val="18"/>
              </w:rPr>
              <w:t>染风险评估、风险管控效果评估、修</w:t>
            </w:r>
            <w:r>
              <w:rPr>
                <w:spacing w:val="5"/>
                <w:sz w:val="18"/>
              </w:rPr>
              <w:t>复效果评估活动，出具虚假调查报</w:t>
            </w:r>
            <w:r>
              <w:rPr>
                <w:spacing w:val="-10"/>
                <w:sz w:val="18"/>
              </w:rPr>
              <w:t>告、风险评估报告、风险管控效果评</w:t>
            </w:r>
            <w:r>
              <w:rPr>
                <w:spacing w:val="-9"/>
                <w:sz w:val="18"/>
              </w:rPr>
              <w:t>估报告、修复效果评估报告，情节严</w:t>
            </w:r>
          </w:p>
          <w:p>
            <w:pPr>
              <w:pStyle w:val="7"/>
              <w:spacing w:before="1"/>
              <w:ind w:left="106"/>
              <w:rPr>
                <w:sz w:val="18"/>
              </w:rPr>
            </w:pPr>
            <w:r>
              <w:rPr>
                <w:sz w:val="18"/>
              </w:rPr>
              <w:t>重的单位</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spacing w:line="312" w:lineRule="auto"/>
              <w:ind w:left="107" w:right="171"/>
              <w:rPr>
                <w:sz w:val="18"/>
              </w:rPr>
            </w:pPr>
            <w:r>
              <w:rPr>
                <w:sz w:val="18"/>
              </w:rPr>
              <w:t>《土壤污染防治法》第九十条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spacing w:line="312" w:lineRule="auto"/>
              <w:ind w:left="183" w:right="174"/>
              <w:rPr>
                <w:sz w:val="18"/>
              </w:rPr>
            </w:pPr>
            <w:r>
              <w:rPr>
                <w:sz w:val="18"/>
              </w:rPr>
              <w:t>生态环境部门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6" w:line="312" w:lineRule="auto"/>
              <w:ind w:left="107" w:right="272"/>
              <w:rPr>
                <w:sz w:val="18"/>
              </w:rPr>
            </w:pPr>
            <w:r>
              <w:rPr>
                <w:sz w:val="18"/>
              </w:rPr>
              <w:t>在一定期限内依法禁止申请排污</w:t>
            </w:r>
          </w:p>
          <w:p>
            <w:pPr>
              <w:pStyle w:val="7"/>
              <w:ind w:left="107"/>
              <w:rPr>
                <w:sz w:val="18"/>
              </w:rPr>
            </w:pPr>
            <w:r>
              <w:rPr>
                <w:sz w:val="18"/>
              </w:rPr>
              <w:t>许可证</w:t>
            </w:r>
          </w:p>
        </w:tc>
        <w:tc>
          <w:tcPr>
            <w:tcW w:w="3033" w:type="dxa"/>
          </w:tcPr>
          <w:p>
            <w:pPr>
              <w:pStyle w:val="7"/>
              <w:spacing w:before="1"/>
              <w:rPr>
                <w:rFonts w:ascii="Times New Roman"/>
                <w:sz w:val="16"/>
              </w:rPr>
            </w:pPr>
          </w:p>
          <w:p>
            <w:pPr>
              <w:pStyle w:val="7"/>
              <w:spacing w:line="312" w:lineRule="auto"/>
              <w:ind w:left="106" w:right="26"/>
              <w:rPr>
                <w:sz w:val="18"/>
              </w:rPr>
            </w:pPr>
            <w:r>
              <w:rPr>
                <w:sz w:val="18"/>
              </w:rPr>
              <w:t>违反《排污许可管理条例》规定，伪造、变造、转让排污许可证的主体</w:t>
            </w:r>
          </w:p>
        </w:tc>
        <w:tc>
          <w:tcPr>
            <w:tcW w:w="1911" w:type="dxa"/>
          </w:tcPr>
          <w:p>
            <w:pPr>
              <w:pStyle w:val="7"/>
              <w:spacing w:before="1"/>
              <w:rPr>
                <w:rFonts w:ascii="Times New Roman"/>
                <w:sz w:val="16"/>
              </w:rPr>
            </w:pPr>
          </w:p>
          <w:p>
            <w:pPr>
              <w:pStyle w:val="7"/>
              <w:spacing w:line="312" w:lineRule="auto"/>
              <w:ind w:left="107" w:right="351"/>
              <w:rPr>
                <w:sz w:val="18"/>
              </w:rPr>
            </w:pPr>
            <w:r>
              <w:rPr>
                <w:sz w:val="18"/>
              </w:rPr>
              <w:t>《排污许可管理条例》第四十一条</w:t>
            </w:r>
          </w:p>
        </w:tc>
        <w:tc>
          <w:tcPr>
            <w:tcW w:w="910" w:type="dxa"/>
          </w:tcPr>
          <w:p>
            <w:pPr>
              <w:pStyle w:val="7"/>
              <w:spacing w:before="1"/>
              <w:rPr>
                <w:rFonts w:ascii="Times New Roman"/>
                <w:sz w:val="16"/>
              </w:rPr>
            </w:pPr>
          </w:p>
          <w:p>
            <w:pPr>
              <w:pStyle w:val="7"/>
              <w:spacing w:line="312" w:lineRule="auto"/>
              <w:ind w:left="183" w:right="174"/>
              <w:rPr>
                <w:sz w:val="18"/>
              </w:rPr>
            </w:pPr>
            <w:r>
              <w:rPr>
                <w:sz w:val="18"/>
              </w:rPr>
              <w:t>生态环境部门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
              <w:rPr>
                <w:rFonts w:ascii="Times New Roman"/>
                <w:sz w:val="16"/>
              </w:rPr>
            </w:pPr>
          </w:p>
          <w:p>
            <w:pPr>
              <w:pStyle w:val="7"/>
              <w:spacing w:line="312" w:lineRule="auto"/>
              <w:ind w:left="107" w:right="272"/>
              <w:rPr>
                <w:sz w:val="18"/>
              </w:rPr>
            </w:pPr>
            <w:r>
              <w:rPr>
                <w:sz w:val="18"/>
              </w:rPr>
              <w:t>依法禁止从事排污许可技术服务</w:t>
            </w:r>
          </w:p>
        </w:tc>
        <w:tc>
          <w:tcPr>
            <w:tcW w:w="3033" w:type="dxa"/>
          </w:tcPr>
          <w:p>
            <w:pPr>
              <w:pStyle w:val="7"/>
              <w:spacing w:before="36" w:line="312" w:lineRule="auto"/>
              <w:ind w:left="106" w:right="26"/>
              <w:rPr>
                <w:sz w:val="18"/>
              </w:rPr>
            </w:pPr>
            <w:r>
              <w:rPr>
                <w:sz w:val="18"/>
              </w:rPr>
              <w:t>违反《排污许可管理条例》规定，弄虚作假且情节严重的接受审批部门</w:t>
            </w:r>
          </w:p>
          <w:p>
            <w:pPr>
              <w:pStyle w:val="7"/>
              <w:ind w:left="106"/>
              <w:rPr>
                <w:sz w:val="18"/>
              </w:rPr>
            </w:pPr>
            <w:r>
              <w:rPr>
                <w:sz w:val="18"/>
              </w:rPr>
              <w:t>委托的排污许可技术机构</w:t>
            </w:r>
          </w:p>
        </w:tc>
        <w:tc>
          <w:tcPr>
            <w:tcW w:w="1911" w:type="dxa"/>
          </w:tcPr>
          <w:p>
            <w:pPr>
              <w:pStyle w:val="7"/>
              <w:spacing w:before="3"/>
              <w:rPr>
                <w:rFonts w:ascii="Times New Roman"/>
                <w:sz w:val="16"/>
              </w:rPr>
            </w:pPr>
          </w:p>
          <w:p>
            <w:pPr>
              <w:pStyle w:val="7"/>
              <w:spacing w:line="312" w:lineRule="auto"/>
              <w:ind w:left="107" w:right="351"/>
              <w:rPr>
                <w:sz w:val="18"/>
              </w:rPr>
            </w:pPr>
            <w:r>
              <w:rPr>
                <w:sz w:val="18"/>
              </w:rPr>
              <w:t>《排污许可管理条例》第四十二条</w:t>
            </w:r>
          </w:p>
        </w:tc>
        <w:tc>
          <w:tcPr>
            <w:tcW w:w="910" w:type="dxa"/>
          </w:tcPr>
          <w:p>
            <w:pPr>
              <w:pStyle w:val="7"/>
              <w:spacing w:before="3"/>
              <w:rPr>
                <w:rFonts w:ascii="Times New Roman"/>
                <w:sz w:val="16"/>
              </w:rPr>
            </w:pPr>
          </w:p>
          <w:p>
            <w:pPr>
              <w:pStyle w:val="7"/>
              <w:spacing w:line="312" w:lineRule="auto"/>
              <w:ind w:left="183" w:right="174"/>
              <w:rPr>
                <w:sz w:val="18"/>
              </w:rPr>
            </w:pPr>
            <w:r>
              <w:rPr>
                <w:sz w:val="18"/>
              </w:rPr>
              <w:t>生态环境部门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5" w:line="312" w:lineRule="auto"/>
              <w:ind w:left="107" w:right="95"/>
              <w:rPr>
                <w:sz w:val="18"/>
              </w:rPr>
            </w:pPr>
            <w:r>
              <w:rPr>
                <w:sz w:val="18"/>
              </w:rPr>
              <w:t>在一定期限内依法禁止申请新的探矿权、采矿权和承担国家出资的</w:t>
            </w:r>
          </w:p>
          <w:p>
            <w:pPr>
              <w:pStyle w:val="7"/>
              <w:spacing w:before="1"/>
              <w:ind w:left="107"/>
              <w:rPr>
                <w:sz w:val="18"/>
              </w:rPr>
            </w:pPr>
            <w:r>
              <w:rPr>
                <w:sz w:val="18"/>
              </w:rPr>
              <w:t>地质工作项目</w:t>
            </w:r>
          </w:p>
        </w:tc>
        <w:tc>
          <w:tcPr>
            <w:tcW w:w="3033" w:type="dxa"/>
          </w:tcPr>
          <w:p>
            <w:pPr>
              <w:pStyle w:val="7"/>
              <w:spacing w:before="2"/>
              <w:rPr>
                <w:rFonts w:ascii="Times New Roman"/>
                <w:sz w:val="16"/>
              </w:rPr>
            </w:pPr>
          </w:p>
          <w:p>
            <w:pPr>
              <w:pStyle w:val="7"/>
              <w:spacing w:before="1" w:line="312" w:lineRule="auto"/>
              <w:ind w:left="106" w:right="96"/>
              <w:jc w:val="both"/>
              <w:rPr>
                <w:sz w:val="18"/>
              </w:rPr>
            </w:pPr>
            <w:r>
              <w:rPr>
                <w:spacing w:val="-9"/>
                <w:sz w:val="18"/>
              </w:rPr>
              <w:t>未依照《地质资料管理条例》规定的</w:t>
            </w:r>
            <w:r>
              <w:rPr>
                <w:spacing w:val="-8"/>
                <w:sz w:val="18"/>
              </w:rPr>
              <w:t>期限汇交地质资料的；伪造地质资料</w:t>
            </w:r>
            <w:r>
              <w:rPr>
                <w:spacing w:val="5"/>
                <w:sz w:val="18"/>
              </w:rPr>
              <w:t>或者在地质资料汇交中弄虚作假且</w:t>
            </w:r>
            <w:r>
              <w:rPr>
                <w:sz w:val="18"/>
              </w:rPr>
              <w:t>逾期不改正的主体</w:t>
            </w:r>
          </w:p>
        </w:tc>
        <w:tc>
          <w:tcPr>
            <w:tcW w:w="1911" w:type="dxa"/>
          </w:tcPr>
          <w:p>
            <w:pPr>
              <w:pStyle w:val="7"/>
              <w:rPr>
                <w:rFonts w:ascii="Times New Roman"/>
                <w:sz w:val="18"/>
              </w:rPr>
            </w:pPr>
          </w:p>
          <w:p>
            <w:pPr>
              <w:pStyle w:val="7"/>
              <w:spacing w:before="128" w:line="312" w:lineRule="auto"/>
              <w:ind w:left="107" w:right="171"/>
              <w:rPr>
                <w:sz w:val="18"/>
              </w:rPr>
            </w:pPr>
            <w:r>
              <w:rPr>
                <w:sz w:val="18"/>
              </w:rPr>
              <w:t xml:space="preserve">《地质资料管理条 </w:t>
            </w:r>
            <w:r>
              <w:rPr>
                <w:spacing w:val="-2"/>
                <w:sz w:val="18"/>
              </w:rPr>
              <w:t>例》第二十条、第二</w:t>
            </w:r>
            <w:r>
              <w:rPr>
                <w:sz w:val="18"/>
              </w:rPr>
              <w:t>十一条</w:t>
            </w:r>
          </w:p>
        </w:tc>
        <w:tc>
          <w:tcPr>
            <w:tcW w:w="910" w:type="dxa"/>
          </w:tcPr>
          <w:p>
            <w:pPr>
              <w:pStyle w:val="7"/>
              <w:rPr>
                <w:rFonts w:ascii="Times New Roman"/>
                <w:sz w:val="18"/>
              </w:rPr>
            </w:pPr>
          </w:p>
          <w:p>
            <w:pPr>
              <w:pStyle w:val="7"/>
              <w:spacing w:before="3"/>
              <w:rPr>
                <w:rFonts w:ascii="Times New Roman"/>
                <w:sz w:val="24"/>
              </w:rPr>
            </w:pPr>
          </w:p>
          <w:p>
            <w:pPr>
              <w:pStyle w:val="7"/>
              <w:spacing w:before="1" w:line="312" w:lineRule="auto"/>
              <w:ind w:left="183" w:right="174"/>
              <w:rPr>
                <w:sz w:val="18"/>
              </w:rPr>
            </w:pPr>
            <w:r>
              <w:rPr>
                <w:sz w:val="18"/>
              </w:rPr>
              <w:t>自然资源部门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28" w:line="312" w:lineRule="auto"/>
              <w:ind w:left="107" w:right="272"/>
              <w:rPr>
                <w:sz w:val="18"/>
              </w:rPr>
            </w:pPr>
            <w:r>
              <w:rPr>
                <w:sz w:val="18"/>
              </w:rPr>
              <w:t>依法依规禁止参加土地竞买</w:t>
            </w:r>
          </w:p>
        </w:tc>
        <w:tc>
          <w:tcPr>
            <w:tcW w:w="3033" w:type="dxa"/>
          </w:tcPr>
          <w:p>
            <w:pPr>
              <w:pStyle w:val="7"/>
              <w:spacing w:before="2"/>
              <w:rPr>
                <w:rFonts w:ascii="Times New Roman"/>
                <w:sz w:val="16"/>
              </w:rPr>
            </w:pPr>
          </w:p>
          <w:p>
            <w:pPr>
              <w:pStyle w:val="7"/>
              <w:spacing w:line="312" w:lineRule="auto"/>
              <w:ind w:left="106" w:right="96"/>
              <w:jc w:val="both"/>
              <w:rPr>
                <w:sz w:val="18"/>
              </w:rPr>
            </w:pPr>
            <w:r>
              <w:rPr>
                <w:spacing w:val="-7"/>
                <w:sz w:val="18"/>
              </w:rPr>
              <w:t>存在闲置土地和炒地、捂盘惜售、哄</w:t>
            </w:r>
            <w:r>
              <w:rPr>
                <w:spacing w:val="5"/>
                <w:sz w:val="18"/>
              </w:rPr>
              <w:t>抬房价等违法违规行为的房地产开</w:t>
            </w:r>
            <w:r>
              <w:rPr>
                <w:sz w:val="18"/>
              </w:rPr>
              <w:t>发企业</w:t>
            </w:r>
          </w:p>
        </w:tc>
        <w:tc>
          <w:tcPr>
            <w:tcW w:w="1911" w:type="dxa"/>
          </w:tcPr>
          <w:p>
            <w:pPr>
              <w:pStyle w:val="7"/>
              <w:spacing w:before="35" w:line="312" w:lineRule="auto"/>
              <w:ind w:left="107" w:right="97"/>
              <w:jc w:val="both"/>
              <w:rPr>
                <w:sz w:val="18"/>
              </w:rPr>
            </w:pPr>
            <w:r>
              <w:rPr>
                <w:sz w:val="18"/>
              </w:rPr>
              <w:t>《国务院办公厅关于继续做好房地产市场调控工作的通知</w:t>
            </w:r>
            <w:r>
              <w:rPr>
                <w:spacing w:val="-106"/>
                <w:sz w:val="18"/>
              </w:rPr>
              <w:t>》</w:t>
            </w:r>
            <w:r>
              <w:rPr>
                <w:sz w:val="18"/>
              </w:rPr>
              <w:t>（</w:t>
            </w:r>
            <w:r>
              <w:rPr>
                <w:spacing w:val="-17"/>
                <w:sz w:val="18"/>
              </w:rPr>
              <w:t>国</w:t>
            </w:r>
          </w:p>
          <w:p>
            <w:pPr>
              <w:pStyle w:val="7"/>
              <w:ind w:left="107"/>
              <w:jc w:val="both"/>
              <w:rPr>
                <w:sz w:val="18"/>
              </w:rPr>
            </w:pPr>
            <w:r>
              <w:rPr>
                <w:sz w:val="18"/>
              </w:rPr>
              <w:t>办发〔</w:t>
            </w:r>
            <w:r>
              <w:rPr>
                <w:rFonts w:ascii="Times New Roman" w:eastAsia="Times New Roman"/>
                <w:sz w:val="18"/>
              </w:rPr>
              <w:t>2013</w:t>
            </w:r>
            <w:r>
              <w:rPr>
                <w:sz w:val="18"/>
              </w:rPr>
              <w:t>〕</w:t>
            </w:r>
            <w:r>
              <w:rPr>
                <w:rFonts w:ascii="Times New Roman" w:eastAsia="Times New Roman"/>
                <w:sz w:val="18"/>
              </w:rPr>
              <w:t>17</w:t>
            </w:r>
            <w:r>
              <w:rPr>
                <w:rFonts w:ascii="Times New Roman" w:eastAsia="Times New Roman"/>
                <w:spacing w:val="-2"/>
                <w:sz w:val="18"/>
              </w:rPr>
              <w:t xml:space="preserve"> </w:t>
            </w:r>
            <w:r>
              <w:rPr>
                <w:sz w:val="18"/>
              </w:rPr>
              <w:t>号）</w:t>
            </w:r>
          </w:p>
        </w:tc>
        <w:tc>
          <w:tcPr>
            <w:tcW w:w="910" w:type="dxa"/>
          </w:tcPr>
          <w:p>
            <w:pPr>
              <w:pStyle w:val="7"/>
              <w:rPr>
                <w:rFonts w:ascii="Times New Roman"/>
                <w:sz w:val="18"/>
              </w:rPr>
            </w:pPr>
          </w:p>
          <w:p>
            <w:pPr>
              <w:pStyle w:val="7"/>
              <w:spacing w:before="128" w:line="312" w:lineRule="auto"/>
              <w:ind w:left="183" w:right="174"/>
              <w:rPr>
                <w:sz w:val="18"/>
              </w:rPr>
            </w:pPr>
            <w:r>
              <w:rPr>
                <w:sz w:val="18"/>
              </w:rPr>
              <w:t>自然资源部门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30" w:line="312" w:lineRule="auto"/>
              <w:ind w:left="107" w:right="272"/>
              <w:rPr>
                <w:sz w:val="18"/>
              </w:rPr>
            </w:pPr>
            <w:r>
              <w:rPr>
                <w:sz w:val="18"/>
              </w:rPr>
              <w:t>依法依规限制参与土地出让活动</w:t>
            </w:r>
          </w:p>
        </w:tc>
        <w:tc>
          <w:tcPr>
            <w:tcW w:w="3033" w:type="dxa"/>
          </w:tcPr>
          <w:p>
            <w:pPr>
              <w:pStyle w:val="7"/>
              <w:rPr>
                <w:rFonts w:ascii="Times New Roman"/>
                <w:sz w:val="18"/>
              </w:rPr>
            </w:pPr>
          </w:p>
          <w:p>
            <w:pPr>
              <w:pStyle w:val="7"/>
              <w:spacing w:before="130" w:line="312" w:lineRule="auto"/>
              <w:ind w:left="106" w:right="26"/>
              <w:rPr>
                <w:sz w:val="18"/>
              </w:rPr>
            </w:pPr>
            <w:r>
              <w:rPr>
                <w:sz w:val="18"/>
              </w:rPr>
              <w:t>拖欠土地价款、违反合同约定的单位和个人</w:t>
            </w:r>
          </w:p>
        </w:tc>
        <w:tc>
          <w:tcPr>
            <w:tcW w:w="1911" w:type="dxa"/>
          </w:tcPr>
          <w:p>
            <w:pPr>
              <w:pStyle w:val="7"/>
              <w:spacing w:before="37" w:line="312" w:lineRule="auto"/>
              <w:ind w:left="107" w:right="97"/>
              <w:jc w:val="both"/>
              <w:rPr>
                <w:sz w:val="18"/>
              </w:rPr>
            </w:pPr>
            <w:r>
              <w:rPr>
                <w:sz w:val="18"/>
              </w:rPr>
              <w:t>《国务院办公厅关于促进房地产市场平稳健康发展的通知</w:t>
            </w:r>
            <w:r>
              <w:rPr>
                <w:spacing w:val="-106"/>
                <w:sz w:val="18"/>
              </w:rPr>
              <w:t>》</w:t>
            </w:r>
            <w:r>
              <w:rPr>
                <w:sz w:val="18"/>
              </w:rPr>
              <w:t>（</w:t>
            </w:r>
            <w:r>
              <w:rPr>
                <w:spacing w:val="-17"/>
                <w:sz w:val="18"/>
              </w:rPr>
              <w:t>国</w:t>
            </w:r>
          </w:p>
          <w:p>
            <w:pPr>
              <w:pStyle w:val="7"/>
              <w:ind w:left="107"/>
              <w:jc w:val="both"/>
              <w:rPr>
                <w:sz w:val="18"/>
              </w:rPr>
            </w:pPr>
            <w:r>
              <w:rPr>
                <w:sz w:val="18"/>
              </w:rPr>
              <w:t>办发〔</w:t>
            </w:r>
            <w:r>
              <w:rPr>
                <w:rFonts w:ascii="Times New Roman" w:eastAsia="Times New Roman"/>
                <w:sz w:val="18"/>
              </w:rPr>
              <w:t>2010</w:t>
            </w:r>
            <w:r>
              <w:rPr>
                <w:sz w:val="18"/>
              </w:rPr>
              <w:t>〕</w:t>
            </w:r>
            <w:r>
              <w:rPr>
                <w:rFonts w:ascii="Times New Roman" w:eastAsia="Times New Roman"/>
                <w:sz w:val="18"/>
              </w:rPr>
              <w:t xml:space="preserve">4 </w:t>
            </w:r>
            <w:r>
              <w:rPr>
                <w:sz w:val="18"/>
              </w:rPr>
              <w:t>号）</w:t>
            </w:r>
          </w:p>
        </w:tc>
        <w:tc>
          <w:tcPr>
            <w:tcW w:w="910" w:type="dxa"/>
          </w:tcPr>
          <w:p>
            <w:pPr>
              <w:pStyle w:val="7"/>
              <w:rPr>
                <w:rFonts w:ascii="Times New Roman"/>
                <w:sz w:val="18"/>
              </w:rPr>
            </w:pPr>
          </w:p>
          <w:p>
            <w:pPr>
              <w:pStyle w:val="7"/>
              <w:spacing w:before="130" w:line="312" w:lineRule="auto"/>
              <w:ind w:left="183" w:right="174"/>
              <w:rPr>
                <w:sz w:val="18"/>
              </w:rPr>
            </w:pPr>
            <w:r>
              <w:rPr>
                <w:sz w:val="18"/>
              </w:rPr>
              <w:t>自然资源部门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
              <w:rPr>
                <w:rFonts w:ascii="Times New Roman"/>
                <w:sz w:val="16"/>
              </w:rPr>
            </w:pPr>
          </w:p>
          <w:p>
            <w:pPr>
              <w:pStyle w:val="7"/>
              <w:spacing w:line="312" w:lineRule="auto"/>
              <w:ind w:left="107" w:right="272"/>
              <w:rPr>
                <w:sz w:val="18"/>
              </w:rPr>
            </w:pPr>
            <w:r>
              <w:rPr>
                <w:sz w:val="18"/>
              </w:rPr>
              <w:t>依法暂停项目审批</w:t>
            </w:r>
          </w:p>
        </w:tc>
        <w:tc>
          <w:tcPr>
            <w:tcW w:w="3033" w:type="dxa"/>
          </w:tcPr>
          <w:p>
            <w:pPr>
              <w:pStyle w:val="7"/>
              <w:spacing w:before="1"/>
              <w:rPr>
                <w:rFonts w:ascii="Times New Roman"/>
                <w:sz w:val="16"/>
              </w:rPr>
            </w:pPr>
          </w:p>
          <w:p>
            <w:pPr>
              <w:pStyle w:val="7"/>
              <w:spacing w:line="312" w:lineRule="auto"/>
              <w:ind w:left="106" w:right="96"/>
              <w:rPr>
                <w:sz w:val="18"/>
              </w:rPr>
            </w:pPr>
            <w:r>
              <w:rPr>
                <w:sz w:val="18"/>
              </w:rPr>
              <w:t>安全生产违法行为情节严重的生产经营单位及其有关从业人员</w:t>
            </w:r>
          </w:p>
        </w:tc>
        <w:tc>
          <w:tcPr>
            <w:tcW w:w="1911" w:type="dxa"/>
          </w:tcPr>
          <w:p>
            <w:pPr>
              <w:pStyle w:val="7"/>
              <w:spacing w:before="1"/>
              <w:rPr>
                <w:rFonts w:ascii="Times New Roman"/>
                <w:sz w:val="16"/>
              </w:rPr>
            </w:pPr>
          </w:p>
          <w:p>
            <w:pPr>
              <w:pStyle w:val="7"/>
              <w:spacing w:line="312" w:lineRule="auto"/>
              <w:ind w:left="107" w:right="171"/>
              <w:rPr>
                <w:sz w:val="18"/>
              </w:rPr>
            </w:pPr>
            <w:r>
              <w:rPr>
                <w:sz w:val="18"/>
              </w:rPr>
              <w:t>《安全生产法》第七十八条</w:t>
            </w:r>
          </w:p>
        </w:tc>
        <w:tc>
          <w:tcPr>
            <w:tcW w:w="910" w:type="dxa"/>
          </w:tcPr>
          <w:p>
            <w:pPr>
              <w:pStyle w:val="7"/>
              <w:spacing w:before="37" w:line="312" w:lineRule="auto"/>
              <w:ind w:left="183" w:right="174"/>
              <w:jc w:val="center"/>
              <w:rPr>
                <w:sz w:val="18"/>
              </w:rPr>
            </w:pPr>
            <w:r>
              <w:rPr>
                <w:sz w:val="18"/>
              </w:rPr>
              <w:t>有关部门和机</w:t>
            </w:r>
          </w:p>
          <w:p>
            <w:pPr>
              <w:pStyle w:val="7"/>
              <w:ind w:left="7"/>
              <w:jc w:val="center"/>
              <w:rPr>
                <w:sz w:val="18"/>
              </w:rPr>
            </w:pPr>
            <w:r>
              <w:rPr>
                <w:sz w:val="18"/>
              </w:rPr>
              <w:t>构</w:t>
            </w:r>
          </w:p>
        </w:tc>
      </w:tr>
    </w:tbl>
    <w:p>
      <w:pPr>
        <w:spacing w:after="0"/>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5"/>
              <w:rPr>
                <w:rFonts w:ascii="Times New Roman"/>
                <w:sz w:val="21"/>
              </w:rPr>
            </w:pPr>
          </w:p>
          <w:p>
            <w:pPr>
              <w:pStyle w:val="7"/>
              <w:ind w:left="10"/>
              <w:jc w:val="center"/>
              <w:rPr>
                <w:rFonts w:ascii="Times New Roman"/>
                <w:sz w:val="18"/>
              </w:rPr>
            </w:pPr>
            <w:r>
              <w:rPr>
                <w:rFonts w:ascii="Times New Roman"/>
                <w:sz w:val="18"/>
              </w:rPr>
              <w:t>1</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8"/>
              </w:rPr>
            </w:pPr>
          </w:p>
          <w:p>
            <w:pPr>
              <w:pStyle w:val="7"/>
              <w:spacing w:line="312" w:lineRule="auto"/>
              <w:ind w:left="108" w:right="225"/>
              <w:jc w:val="both"/>
              <w:rPr>
                <w:sz w:val="18"/>
              </w:rPr>
            </w:pPr>
            <w:r>
              <w:rPr>
                <w:sz w:val="18"/>
              </w:rPr>
              <w:t>依法依规实施市场或行业禁入</w:t>
            </w:r>
          </w:p>
        </w:tc>
        <w:tc>
          <w:tcPr>
            <w:tcW w:w="1652" w:type="dxa"/>
          </w:tcPr>
          <w:p>
            <w:pPr>
              <w:pStyle w:val="7"/>
              <w:rPr>
                <w:rFonts w:ascii="Times New Roman"/>
                <w:sz w:val="18"/>
              </w:rPr>
            </w:pPr>
          </w:p>
          <w:p>
            <w:pPr>
              <w:pStyle w:val="7"/>
              <w:spacing w:before="3"/>
              <w:rPr>
                <w:rFonts w:ascii="Times New Roman"/>
                <w:sz w:val="24"/>
              </w:rPr>
            </w:pPr>
          </w:p>
          <w:p>
            <w:pPr>
              <w:pStyle w:val="7"/>
              <w:spacing w:line="312" w:lineRule="auto"/>
              <w:ind w:left="107" w:right="272"/>
              <w:jc w:val="both"/>
              <w:rPr>
                <w:sz w:val="18"/>
              </w:rPr>
            </w:pPr>
            <w:r>
              <w:rPr>
                <w:sz w:val="18"/>
              </w:rPr>
              <w:t>在一定期限内依法禁止直至终身禁止从事相关行业生产经营活动</w:t>
            </w:r>
          </w:p>
        </w:tc>
        <w:tc>
          <w:tcPr>
            <w:tcW w:w="3033" w:type="dxa"/>
          </w:tcPr>
          <w:p>
            <w:pPr>
              <w:pStyle w:val="7"/>
              <w:rPr>
                <w:rFonts w:ascii="Times New Roman"/>
                <w:sz w:val="18"/>
              </w:rPr>
            </w:pPr>
          </w:p>
          <w:p>
            <w:pPr>
              <w:pStyle w:val="7"/>
              <w:spacing w:before="3"/>
              <w:rPr>
                <w:rFonts w:ascii="Times New Roman"/>
                <w:sz w:val="24"/>
              </w:rPr>
            </w:pPr>
          </w:p>
          <w:p>
            <w:pPr>
              <w:pStyle w:val="7"/>
              <w:spacing w:line="312" w:lineRule="auto"/>
              <w:ind w:left="106" w:right="5"/>
              <w:rPr>
                <w:sz w:val="18"/>
              </w:rPr>
            </w:pPr>
            <w:r>
              <w:rPr>
                <w:spacing w:val="-15"/>
                <w:sz w:val="18"/>
              </w:rPr>
              <w:t>违反《安全生产法》第九十二条规定， 出具失实报告，或者租借资质、挂靠、</w:t>
            </w:r>
            <w:r>
              <w:rPr>
                <w:spacing w:val="6"/>
                <w:sz w:val="18"/>
              </w:rPr>
              <w:t>出具虚假报告的承担安全评价、认证、检测、检验职责的机构</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line="312" w:lineRule="auto"/>
              <w:ind w:left="107" w:right="171"/>
              <w:rPr>
                <w:sz w:val="18"/>
              </w:rPr>
            </w:pPr>
            <w:r>
              <w:rPr>
                <w:sz w:val="18"/>
              </w:rPr>
              <w:t>《安全生产法》第七十八条、第九十二条</w:t>
            </w:r>
          </w:p>
        </w:tc>
        <w:tc>
          <w:tcPr>
            <w:tcW w:w="910" w:type="dxa"/>
          </w:tcPr>
          <w:p>
            <w:pPr>
              <w:pStyle w:val="7"/>
              <w:spacing w:before="37" w:line="312" w:lineRule="auto"/>
              <w:ind w:left="106" w:right="71" w:hanging="27"/>
              <w:jc w:val="center"/>
              <w:rPr>
                <w:sz w:val="18"/>
              </w:rPr>
            </w:pPr>
            <w:r>
              <w:rPr>
                <w:sz w:val="18"/>
              </w:rPr>
              <w:t xml:space="preserve">市场监 </w:t>
            </w:r>
            <w:r>
              <w:rPr>
                <w:spacing w:val="-5"/>
                <w:sz w:val="18"/>
              </w:rPr>
              <w:t>管部门、</w:t>
            </w:r>
            <w:r>
              <w:rPr>
                <w:sz w:val="18"/>
              </w:rPr>
              <w:t>负有安 全生产 监督管 理职责</w:t>
            </w:r>
          </w:p>
          <w:p>
            <w:pPr>
              <w:pStyle w:val="7"/>
              <w:spacing w:before="1"/>
              <w:ind w:left="104" w:right="97"/>
              <w:jc w:val="center"/>
              <w:rPr>
                <w:sz w:val="18"/>
              </w:rPr>
            </w:pPr>
            <w:r>
              <w:rPr>
                <w:sz w:val="18"/>
              </w:rPr>
              <w:t>的部门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
              <w:rPr>
                <w:rFonts w:ascii="Times New Roman"/>
                <w:sz w:val="16"/>
              </w:rPr>
            </w:pPr>
          </w:p>
          <w:p>
            <w:pPr>
              <w:pStyle w:val="7"/>
              <w:spacing w:line="312" w:lineRule="auto"/>
              <w:ind w:left="107" w:right="272"/>
              <w:jc w:val="both"/>
              <w:rPr>
                <w:sz w:val="18"/>
              </w:rPr>
            </w:pPr>
            <w:r>
              <w:rPr>
                <w:sz w:val="18"/>
              </w:rPr>
              <w:t>在一定期限内依法禁止申请食品生产经营许可</w:t>
            </w:r>
          </w:p>
        </w:tc>
        <w:tc>
          <w:tcPr>
            <w:tcW w:w="3033" w:type="dxa"/>
          </w:tcPr>
          <w:p>
            <w:pPr>
              <w:pStyle w:val="7"/>
              <w:spacing w:before="1"/>
              <w:rPr>
                <w:rFonts w:ascii="Times New Roman"/>
                <w:sz w:val="16"/>
              </w:rPr>
            </w:pPr>
          </w:p>
          <w:p>
            <w:pPr>
              <w:pStyle w:val="7"/>
              <w:spacing w:line="312" w:lineRule="auto"/>
              <w:ind w:left="106" w:right="96"/>
              <w:jc w:val="both"/>
              <w:rPr>
                <w:sz w:val="18"/>
              </w:rPr>
            </w:pPr>
            <w:r>
              <w:rPr>
                <w:spacing w:val="5"/>
                <w:sz w:val="18"/>
              </w:rPr>
              <w:t>被吊销许可证的食品生产经营者及</w:t>
            </w:r>
            <w:r>
              <w:rPr>
                <w:spacing w:val="-9"/>
                <w:sz w:val="18"/>
              </w:rPr>
              <w:t>其法定代表人、直接负责的主管人员</w:t>
            </w:r>
            <w:r>
              <w:rPr>
                <w:sz w:val="18"/>
              </w:rPr>
              <w:t>和其他直接责任人员</w:t>
            </w:r>
          </w:p>
        </w:tc>
        <w:tc>
          <w:tcPr>
            <w:tcW w:w="1911" w:type="dxa"/>
          </w:tcPr>
          <w:p>
            <w:pPr>
              <w:pStyle w:val="7"/>
              <w:rPr>
                <w:rFonts w:ascii="Times New Roman"/>
                <w:sz w:val="18"/>
              </w:rPr>
            </w:pPr>
          </w:p>
          <w:p>
            <w:pPr>
              <w:pStyle w:val="7"/>
              <w:spacing w:before="130" w:line="312" w:lineRule="auto"/>
              <w:ind w:left="107" w:right="171"/>
              <w:rPr>
                <w:sz w:val="18"/>
              </w:rPr>
            </w:pPr>
            <w:r>
              <w:rPr>
                <w:sz w:val="18"/>
              </w:rPr>
              <w:t>《食品安全法》第一百三十五条</w:t>
            </w:r>
          </w:p>
        </w:tc>
        <w:tc>
          <w:tcPr>
            <w:tcW w:w="910" w:type="dxa"/>
          </w:tcPr>
          <w:p>
            <w:pPr>
              <w:pStyle w:val="7"/>
              <w:rPr>
                <w:rFonts w:ascii="Times New Roman"/>
                <w:sz w:val="18"/>
              </w:rPr>
            </w:pPr>
          </w:p>
          <w:p>
            <w:pPr>
              <w:pStyle w:val="7"/>
              <w:spacing w:before="130"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36" w:line="312" w:lineRule="auto"/>
              <w:ind w:left="107" w:right="272"/>
              <w:jc w:val="both"/>
              <w:rPr>
                <w:sz w:val="18"/>
              </w:rPr>
            </w:pPr>
            <w:r>
              <w:rPr>
                <w:sz w:val="18"/>
              </w:rPr>
              <w:t>在一定期限内依法不予受理其新的特种设备许可申请</w:t>
            </w:r>
          </w:p>
        </w:tc>
        <w:tc>
          <w:tcPr>
            <w:tcW w:w="3033" w:type="dxa"/>
          </w:tcPr>
          <w:p>
            <w:pPr>
              <w:pStyle w:val="7"/>
              <w:rPr>
                <w:rFonts w:ascii="Times New Roman"/>
                <w:sz w:val="18"/>
              </w:rPr>
            </w:pPr>
          </w:p>
          <w:p>
            <w:pPr>
              <w:pStyle w:val="7"/>
              <w:spacing w:before="10"/>
              <w:rPr>
                <w:rFonts w:ascii="Times New Roman"/>
                <w:sz w:val="19"/>
              </w:rPr>
            </w:pPr>
          </w:p>
          <w:p>
            <w:pPr>
              <w:pStyle w:val="7"/>
              <w:spacing w:line="312" w:lineRule="auto"/>
              <w:ind w:left="106" w:right="27"/>
              <w:rPr>
                <w:sz w:val="18"/>
              </w:rPr>
            </w:pPr>
            <w:r>
              <w:rPr>
                <w:sz w:val="18"/>
              </w:rPr>
              <w:t>违反《特种设备安全法》规定，被依法吊销许可证的主体</w:t>
            </w:r>
          </w:p>
        </w:tc>
        <w:tc>
          <w:tcPr>
            <w:tcW w:w="1911" w:type="dxa"/>
          </w:tcPr>
          <w:p>
            <w:pPr>
              <w:pStyle w:val="7"/>
              <w:rPr>
                <w:rFonts w:ascii="Times New Roman"/>
                <w:sz w:val="18"/>
              </w:rPr>
            </w:pPr>
          </w:p>
          <w:p>
            <w:pPr>
              <w:pStyle w:val="7"/>
              <w:spacing w:before="10"/>
              <w:rPr>
                <w:rFonts w:ascii="Times New Roman"/>
                <w:sz w:val="19"/>
              </w:rPr>
            </w:pPr>
          </w:p>
          <w:p>
            <w:pPr>
              <w:pStyle w:val="7"/>
              <w:spacing w:line="312" w:lineRule="auto"/>
              <w:ind w:left="107" w:right="171"/>
              <w:rPr>
                <w:sz w:val="18"/>
              </w:rPr>
            </w:pPr>
            <w:r>
              <w:rPr>
                <w:sz w:val="18"/>
              </w:rPr>
              <w:t>《特种设备安全法》第九十六条</w:t>
            </w:r>
          </w:p>
        </w:tc>
        <w:tc>
          <w:tcPr>
            <w:tcW w:w="910" w:type="dxa"/>
          </w:tcPr>
          <w:p>
            <w:pPr>
              <w:pStyle w:val="7"/>
              <w:rPr>
                <w:rFonts w:ascii="Times New Roman"/>
                <w:sz w:val="18"/>
              </w:rPr>
            </w:pPr>
          </w:p>
          <w:p>
            <w:pPr>
              <w:pStyle w:val="7"/>
              <w:spacing w:before="10"/>
              <w:rPr>
                <w:rFonts w:ascii="Times New Roman"/>
                <w:sz w:val="19"/>
              </w:rPr>
            </w:pPr>
          </w:p>
          <w:p>
            <w:pPr>
              <w:pStyle w:val="7"/>
              <w:spacing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7"/>
              <w:rPr>
                <w:rFonts w:ascii="Times New Roman"/>
                <w:sz w:val="18"/>
              </w:rPr>
            </w:pPr>
          </w:p>
          <w:p>
            <w:pPr>
              <w:pStyle w:val="7"/>
              <w:spacing w:line="312" w:lineRule="auto"/>
              <w:ind w:left="107" w:right="272"/>
              <w:jc w:val="both"/>
              <w:rPr>
                <w:sz w:val="18"/>
              </w:rPr>
            </w:pPr>
            <w:r>
              <w:rPr>
                <w:sz w:val="18"/>
              </w:rPr>
              <w:t>在一定期限内依法禁止从事电影相关业务活动</w:t>
            </w:r>
          </w:p>
        </w:tc>
        <w:tc>
          <w:tcPr>
            <w:tcW w:w="3033" w:type="dxa"/>
          </w:tcPr>
          <w:p>
            <w:pPr>
              <w:pStyle w:val="7"/>
              <w:spacing w:before="7"/>
              <w:rPr>
                <w:rFonts w:ascii="Times New Roman"/>
                <w:sz w:val="18"/>
              </w:rPr>
            </w:pPr>
          </w:p>
          <w:p>
            <w:pPr>
              <w:pStyle w:val="7"/>
              <w:spacing w:line="312" w:lineRule="auto"/>
              <w:ind w:left="106" w:right="96"/>
              <w:jc w:val="both"/>
              <w:rPr>
                <w:sz w:val="18"/>
              </w:rPr>
            </w:pPr>
            <w:r>
              <w:rPr>
                <w:spacing w:val="-10"/>
                <w:sz w:val="18"/>
              </w:rPr>
              <w:t>违反《电影产业促进法》被吊销许可</w:t>
            </w:r>
            <w:r>
              <w:rPr>
                <w:spacing w:val="-9"/>
                <w:sz w:val="18"/>
              </w:rPr>
              <w:t>证的单位的法人、其他组织或者个体</w:t>
            </w:r>
            <w:r>
              <w:rPr>
                <w:sz w:val="18"/>
              </w:rPr>
              <w:t>工商户</w:t>
            </w:r>
          </w:p>
        </w:tc>
        <w:tc>
          <w:tcPr>
            <w:tcW w:w="1911" w:type="dxa"/>
          </w:tcPr>
          <w:p>
            <w:pPr>
              <w:pStyle w:val="7"/>
              <w:rPr>
                <w:rFonts w:ascii="Times New Roman"/>
                <w:sz w:val="18"/>
              </w:rPr>
            </w:pPr>
          </w:p>
          <w:p>
            <w:pPr>
              <w:pStyle w:val="7"/>
              <w:spacing w:before="156" w:line="312" w:lineRule="auto"/>
              <w:ind w:left="107" w:right="171"/>
              <w:rPr>
                <w:sz w:val="18"/>
              </w:rPr>
            </w:pPr>
            <w:r>
              <w:rPr>
                <w:sz w:val="18"/>
              </w:rPr>
              <w:t>《电影产业促进法》第五十三条</w:t>
            </w:r>
          </w:p>
        </w:tc>
        <w:tc>
          <w:tcPr>
            <w:tcW w:w="910" w:type="dxa"/>
          </w:tcPr>
          <w:p>
            <w:pPr>
              <w:pStyle w:val="7"/>
              <w:rPr>
                <w:rFonts w:ascii="Times New Roman"/>
                <w:sz w:val="18"/>
              </w:rPr>
            </w:pPr>
          </w:p>
          <w:p>
            <w:pPr>
              <w:pStyle w:val="7"/>
              <w:spacing w:before="156" w:line="312" w:lineRule="auto"/>
              <w:ind w:left="183" w:right="174"/>
              <w:rPr>
                <w:sz w:val="18"/>
              </w:rPr>
            </w:pPr>
            <w:r>
              <w:rPr>
                <w:sz w:val="18"/>
              </w:rPr>
              <w:t>电影主管部门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28" w:line="312" w:lineRule="auto"/>
              <w:ind w:left="107" w:right="272"/>
              <w:jc w:val="both"/>
              <w:rPr>
                <w:sz w:val="18"/>
              </w:rPr>
            </w:pPr>
            <w:r>
              <w:rPr>
                <w:sz w:val="18"/>
              </w:rPr>
              <w:t>在一定期限内依法禁止从事音像制品零售业务</w:t>
            </w:r>
          </w:p>
        </w:tc>
        <w:tc>
          <w:tcPr>
            <w:tcW w:w="3033" w:type="dxa"/>
          </w:tcPr>
          <w:p>
            <w:pPr>
              <w:pStyle w:val="7"/>
              <w:spacing w:before="3"/>
              <w:rPr>
                <w:rFonts w:ascii="Times New Roman"/>
                <w:sz w:val="24"/>
              </w:rPr>
            </w:pPr>
          </w:p>
          <w:p>
            <w:pPr>
              <w:pStyle w:val="7"/>
              <w:spacing w:line="312" w:lineRule="auto"/>
              <w:ind w:left="106" w:right="26"/>
              <w:rPr>
                <w:sz w:val="18"/>
              </w:rPr>
            </w:pPr>
            <w:r>
              <w:rPr>
                <w:sz w:val="18"/>
              </w:rPr>
              <w:t>从事音像制品零售业务，被处以吊销许可证行政处罚的个体工商户</w:t>
            </w:r>
          </w:p>
        </w:tc>
        <w:tc>
          <w:tcPr>
            <w:tcW w:w="1911" w:type="dxa"/>
          </w:tcPr>
          <w:p>
            <w:pPr>
              <w:pStyle w:val="7"/>
              <w:spacing w:before="3"/>
              <w:rPr>
                <w:rFonts w:ascii="Times New Roman"/>
                <w:sz w:val="24"/>
              </w:rPr>
            </w:pPr>
          </w:p>
          <w:p>
            <w:pPr>
              <w:pStyle w:val="7"/>
              <w:spacing w:line="312" w:lineRule="auto"/>
              <w:ind w:left="107" w:right="351"/>
              <w:rPr>
                <w:sz w:val="18"/>
              </w:rPr>
            </w:pPr>
            <w:r>
              <w:rPr>
                <w:sz w:val="18"/>
              </w:rPr>
              <w:t>《音像制品管理条例》第四十六条</w:t>
            </w:r>
          </w:p>
        </w:tc>
        <w:tc>
          <w:tcPr>
            <w:tcW w:w="910" w:type="dxa"/>
          </w:tcPr>
          <w:p>
            <w:pPr>
              <w:pStyle w:val="7"/>
              <w:spacing w:before="3"/>
              <w:rPr>
                <w:rFonts w:ascii="Times New Roman"/>
                <w:sz w:val="24"/>
              </w:rPr>
            </w:pPr>
          </w:p>
          <w:p>
            <w:pPr>
              <w:pStyle w:val="7"/>
              <w:spacing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23"/>
              </w:rPr>
            </w:pPr>
          </w:p>
          <w:p>
            <w:pPr>
              <w:pStyle w:val="7"/>
              <w:spacing w:line="312" w:lineRule="auto"/>
              <w:ind w:left="107" w:right="272"/>
              <w:jc w:val="both"/>
              <w:rPr>
                <w:sz w:val="18"/>
              </w:rPr>
            </w:pPr>
            <w:r>
              <w:rPr>
                <w:sz w:val="18"/>
              </w:rPr>
              <w:t>在一定期限内依法禁止作为广告代言人</w:t>
            </w:r>
          </w:p>
        </w:tc>
        <w:tc>
          <w:tcPr>
            <w:tcW w:w="3033" w:type="dxa"/>
          </w:tcPr>
          <w:p>
            <w:pPr>
              <w:pStyle w:val="7"/>
              <w:rPr>
                <w:rFonts w:ascii="Times New Roman"/>
                <w:sz w:val="23"/>
              </w:rPr>
            </w:pPr>
          </w:p>
          <w:p>
            <w:pPr>
              <w:pStyle w:val="7"/>
              <w:spacing w:line="312" w:lineRule="auto"/>
              <w:ind w:left="106" w:right="96"/>
              <w:jc w:val="both"/>
              <w:rPr>
                <w:sz w:val="18"/>
              </w:rPr>
            </w:pPr>
            <w:r>
              <w:rPr>
                <w:spacing w:val="-8"/>
                <w:sz w:val="18"/>
              </w:rPr>
              <w:t>在虚假广告中作推荐、证明受到行政</w:t>
            </w:r>
            <w:r>
              <w:rPr>
                <w:spacing w:val="-7"/>
                <w:sz w:val="18"/>
              </w:rPr>
              <w:t>处罚未满三年的自然人、法人或者其</w:t>
            </w:r>
            <w:r>
              <w:rPr>
                <w:sz w:val="18"/>
              </w:rPr>
              <w:t>他组织</w:t>
            </w:r>
          </w:p>
        </w:tc>
        <w:tc>
          <w:tcPr>
            <w:tcW w:w="1911" w:type="dxa"/>
          </w:tcPr>
          <w:p>
            <w:pPr>
              <w:pStyle w:val="7"/>
              <w:rPr>
                <w:rFonts w:ascii="Times New Roman"/>
                <w:sz w:val="18"/>
              </w:rPr>
            </w:pPr>
          </w:p>
          <w:p>
            <w:pPr>
              <w:pStyle w:val="7"/>
              <w:spacing w:before="2"/>
              <w:rPr>
                <w:rFonts w:ascii="Times New Roman"/>
                <w:sz w:val="18"/>
              </w:rPr>
            </w:pPr>
          </w:p>
          <w:p>
            <w:pPr>
              <w:pStyle w:val="7"/>
              <w:spacing w:line="312" w:lineRule="auto"/>
              <w:ind w:left="107" w:right="171"/>
              <w:rPr>
                <w:sz w:val="18"/>
              </w:rPr>
            </w:pPr>
            <w:r>
              <w:rPr>
                <w:sz w:val="18"/>
              </w:rPr>
              <w:t>《广告法》第三十八条</w:t>
            </w:r>
          </w:p>
        </w:tc>
        <w:tc>
          <w:tcPr>
            <w:tcW w:w="910" w:type="dxa"/>
          </w:tcPr>
          <w:p>
            <w:pPr>
              <w:pStyle w:val="7"/>
              <w:rPr>
                <w:rFonts w:ascii="Times New Roman"/>
                <w:sz w:val="18"/>
              </w:rPr>
            </w:pPr>
          </w:p>
          <w:p>
            <w:pPr>
              <w:pStyle w:val="7"/>
              <w:spacing w:before="2"/>
              <w:rPr>
                <w:rFonts w:ascii="Times New Roman"/>
                <w:sz w:val="18"/>
              </w:rPr>
            </w:pPr>
          </w:p>
          <w:p>
            <w:pPr>
              <w:pStyle w:val="7"/>
              <w:spacing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5"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5"/>
              <w:rPr>
                <w:rFonts w:ascii="Times New Roman"/>
                <w:sz w:val="22"/>
              </w:rPr>
            </w:pPr>
          </w:p>
          <w:p>
            <w:pPr>
              <w:pStyle w:val="7"/>
              <w:spacing w:line="312" w:lineRule="auto"/>
              <w:ind w:left="107" w:right="272"/>
              <w:jc w:val="both"/>
              <w:rPr>
                <w:sz w:val="18"/>
              </w:rPr>
            </w:pPr>
            <w:r>
              <w:rPr>
                <w:sz w:val="18"/>
              </w:rPr>
              <w:t>在一定期限内依法不受理广告审查申请或暂停广告发布业务</w:t>
            </w:r>
          </w:p>
        </w:tc>
        <w:tc>
          <w:tcPr>
            <w:tcW w:w="3033" w:type="dxa"/>
          </w:tcPr>
          <w:p>
            <w:pPr>
              <w:pStyle w:val="7"/>
              <w:rPr>
                <w:rFonts w:ascii="Times New Roman"/>
                <w:sz w:val="18"/>
              </w:rPr>
            </w:pPr>
          </w:p>
          <w:p>
            <w:pPr>
              <w:pStyle w:val="7"/>
              <w:spacing w:before="4"/>
              <w:rPr>
                <w:rFonts w:ascii="Times New Roman"/>
                <w:sz w:val="17"/>
              </w:rPr>
            </w:pPr>
          </w:p>
          <w:p>
            <w:pPr>
              <w:pStyle w:val="7"/>
              <w:spacing w:line="312" w:lineRule="auto"/>
              <w:ind w:left="106" w:right="96"/>
              <w:jc w:val="both"/>
              <w:rPr>
                <w:sz w:val="18"/>
              </w:rPr>
            </w:pPr>
            <w:r>
              <w:rPr>
                <w:spacing w:val="-10"/>
                <w:sz w:val="18"/>
              </w:rPr>
              <w:t>违反《广告法》第五十五条、第五十七条、第五十八条、第六十四条规定的广告主、广告经营者、广告发布者</w:t>
            </w:r>
          </w:p>
        </w:tc>
        <w:tc>
          <w:tcPr>
            <w:tcW w:w="1911" w:type="dxa"/>
          </w:tcPr>
          <w:p>
            <w:pPr>
              <w:pStyle w:val="7"/>
              <w:spacing w:before="107" w:line="312" w:lineRule="auto"/>
              <w:ind w:left="107" w:right="171"/>
              <w:jc w:val="both"/>
              <w:rPr>
                <w:sz w:val="18"/>
              </w:rPr>
            </w:pPr>
            <w:r>
              <w:rPr>
                <w:sz w:val="18"/>
              </w:rPr>
              <w:t>《广告法》第五十五条、第五十七条、第五十八条、第六十四条，《中医药法》第五十七条</w:t>
            </w:r>
          </w:p>
        </w:tc>
        <w:tc>
          <w:tcPr>
            <w:tcW w:w="910" w:type="dxa"/>
          </w:tcPr>
          <w:p>
            <w:pPr>
              <w:pStyle w:val="7"/>
              <w:spacing w:before="107" w:line="312" w:lineRule="auto"/>
              <w:ind w:left="106" w:right="71" w:hanging="27"/>
              <w:jc w:val="center"/>
              <w:rPr>
                <w:sz w:val="18"/>
              </w:rPr>
            </w:pPr>
            <w:r>
              <w:rPr>
                <w:sz w:val="18"/>
              </w:rPr>
              <w:t xml:space="preserve">广告审 </w:t>
            </w:r>
            <w:r>
              <w:rPr>
                <w:spacing w:val="-5"/>
                <w:sz w:val="18"/>
              </w:rPr>
              <w:t>查机关、</w:t>
            </w:r>
            <w:r>
              <w:rPr>
                <w:sz w:val="18"/>
              </w:rPr>
              <w:t>市场监 管等有 关部门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2"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58" w:line="312" w:lineRule="auto"/>
              <w:ind w:left="107" w:right="272"/>
              <w:jc w:val="both"/>
              <w:rPr>
                <w:sz w:val="18"/>
              </w:rPr>
            </w:pPr>
            <w:r>
              <w:rPr>
                <w:sz w:val="18"/>
              </w:rPr>
              <w:t>在一定期限内依法禁止再次申请同一列入目录产品的工业产品生产许可证</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37"/>
              <w:ind w:left="88" w:right="195"/>
              <w:jc w:val="center"/>
              <w:rPr>
                <w:sz w:val="18"/>
              </w:rPr>
            </w:pPr>
            <w:r>
              <w:rPr>
                <w:sz w:val="18"/>
              </w:rPr>
              <w:t>被吊销工业产品生产许可证的企业</w:t>
            </w:r>
          </w:p>
        </w:tc>
        <w:tc>
          <w:tcPr>
            <w:tcW w:w="1911" w:type="dxa"/>
          </w:tcPr>
          <w:p>
            <w:pPr>
              <w:pStyle w:val="7"/>
              <w:rPr>
                <w:rFonts w:ascii="Times New Roman"/>
                <w:sz w:val="18"/>
              </w:rPr>
            </w:pPr>
          </w:p>
          <w:p>
            <w:pPr>
              <w:pStyle w:val="7"/>
              <w:spacing w:before="9"/>
              <w:rPr>
                <w:rFonts w:ascii="Times New Roman"/>
                <w:sz w:val="21"/>
              </w:rPr>
            </w:pPr>
          </w:p>
          <w:p>
            <w:pPr>
              <w:pStyle w:val="7"/>
              <w:spacing w:before="1" w:line="312" w:lineRule="auto"/>
              <w:ind w:left="107" w:right="171"/>
              <w:jc w:val="both"/>
              <w:rPr>
                <w:sz w:val="18"/>
              </w:rPr>
            </w:pPr>
            <w:r>
              <w:rPr>
                <w:sz w:val="18"/>
              </w:rPr>
              <w:t>《工业产品生产许可证管理条例》第五十五条</w:t>
            </w:r>
          </w:p>
        </w:tc>
        <w:tc>
          <w:tcPr>
            <w:tcW w:w="910" w:type="dxa"/>
          </w:tcPr>
          <w:p>
            <w:pPr>
              <w:pStyle w:val="7"/>
              <w:rPr>
                <w:rFonts w:ascii="Times New Roman"/>
                <w:sz w:val="18"/>
              </w:rPr>
            </w:pPr>
          </w:p>
          <w:p>
            <w:pPr>
              <w:pStyle w:val="7"/>
              <w:rPr>
                <w:rFonts w:ascii="Times New Roman"/>
                <w:sz w:val="18"/>
              </w:rPr>
            </w:pPr>
          </w:p>
          <w:p>
            <w:pPr>
              <w:pStyle w:val="7"/>
              <w:spacing w:before="9"/>
              <w:rPr>
                <w:rFonts w:ascii="Times New Roman"/>
                <w:sz w:val="16"/>
              </w:rPr>
            </w:pPr>
          </w:p>
          <w:p>
            <w:pPr>
              <w:pStyle w:val="7"/>
              <w:spacing w:line="312" w:lineRule="auto"/>
              <w:ind w:left="183" w:right="174"/>
              <w:rPr>
                <w:sz w:val="18"/>
              </w:rPr>
            </w:pPr>
            <w:r>
              <w:rPr>
                <w:sz w:val="18"/>
              </w:rPr>
              <w:t>市场监管部门</w:t>
            </w:r>
          </w:p>
        </w:tc>
      </w:tr>
    </w:tbl>
    <w:p>
      <w:pPr>
        <w:spacing w:after="0" w:line="312" w:lineRule="auto"/>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4"/>
              <w:rPr>
                <w:rFonts w:ascii="Times New Roman"/>
                <w:sz w:val="21"/>
              </w:rPr>
            </w:pPr>
          </w:p>
          <w:p>
            <w:pPr>
              <w:pStyle w:val="7"/>
              <w:spacing w:before="1"/>
              <w:ind w:left="10"/>
              <w:jc w:val="center"/>
              <w:rPr>
                <w:rFonts w:ascii="Times New Roman"/>
                <w:sz w:val="18"/>
              </w:rPr>
            </w:pPr>
            <w:r>
              <w:rPr>
                <w:rFonts w:ascii="Times New Roman"/>
                <w:sz w:val="18"/>
              </w:rPr>
              <w:t>2</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
              <w:rPr>
                <w:rFonts w:ascii="Times New Roman"/>
                <w:sz w:val="14"/>
              </w:rPr>
            </w:pPr>
          </w:p>
          <w:p>
            <w:pPr>
              <w:pStyle w:val="7"/>
              <w:spacing w:line="312" w:lineRule="auto"/>
              <w:ind w:left="108" w:right="225"/>
              <w:jc w:val="both"/>
              <w:rPr>
                <w:sz w:val="18"/>
              </w:rPr>
            </w:pPr>
            <w:r>
              <w:rPr>
                <w:sz w:val="18"/>
              </w:rPr>
              <w:t>依法依规实施职业禁入或从业限制</w:t>
            </w:r>
          </w:p>
        </w:tc>
        <w:tc>
          <w:tcPr>
            <w:tcW w:w="1652" w:type="dxa"/>
          </w:tcPr>
          <w:p>
            <w:pPr>
              <w:pStyle w:val="7"/>
              <w:spacing w:before="2"/>
              <w:rPr>
                <w:rFonts w:ascii="Times New Roman"/>
                <w:sz w:val="16"/>
              </w:rPr>
            </w:pPr>
          </w:p>
          <w:p>
            <w:pPr>
              <w:pStyle w:val="7"/>
              <w:spacing w:line="312" w:lineRule="auto"/>
              <w:ind w:left="107" w:right="272"/>
              <w:jc w:val="both"/>
              <w:rPr>
                <w:sz w:val="18"/>
              </w:rPr>
            </w:pPr>
            <w:r>
              <w:rPr>
                <w:sz w:val="18"/>
              </w:rPr>
              <w:t>在一定期限内依法禁止从事相关职业</w:t>
            </w:r>
          </w:p>
        </w:tc>
        <w:tc>
          <w:tcPr>
            <w:tcW w:w="3033" w:type="dxa"/>
          </w:tcPr>
          <w:p>
            <w:pPr>
              <w:pStyle w:val="7"/>
              <w:spacing w:before="37" w:line="312" w:lineRule="auto"/>
              <w:ind w:left="106" w:right="96"/>
              <w:jc w:val="both"/>
              <w:rPr>
                <w:sz w:val="18"/>
              </w:rPr>
            </w:pPr>
            <w:r>
              <w:rPr>
                <w:spacing w:val="-7"/>
                <w:sz w:val="18"/>
              </w:rPr>
              <w:t>因利用职业便利实施犯罪，或者实施</w:t>
            </w:r>
            <w:r>
              <w:rPr>
                <w:spacing w:val="5"/>
                <w:sz w:val="18"/>
              </w:rPr>
              <w:t>违背职业要求的特定义务的犯罪被</w:t>
            </w:r>
            <w:r>
              <w:rPr>
                <w:spacing w:val="-9"/>
                <w:sz w:val="18"/>
              </w:rPr>
              <w:t>判处刑罚，人民法院禁止其从事相关</w:t>
            </w:r>
          </w:p>
          <w:p>
            <w:pPr>
              <w:pStyle w:val="7"/>
              <w:ind w:left="106"/>
              <w:rPr>
                <w:sz w:val="18"/>
              </w:rPr>
            </w:pPr>
            <w:r>
              <w:rPr>
                <w:sz w:val="18"/>
              </w:rPr>
              <w:t>职业的人员</w:t>
            </w:r>
          </w:p>
        </w:tc>
        <w:tc>
          <w:tcPr>
            <w:tcW w:w="1911" w:type="dxa"/>
          </w:tcPr>
          <w:p>
            <w:pPr>
              <w:pStyle w:val="7"/>
              <w:rPr>
                <w:rFonts w:ascii="Times New Roman"/>
                <w:sz w:val="18"/>
              </w:rPr>
            </w:pPr>
          </w:p>
          <w:p>
            <w:pPr>
              <w:pStyle w:val="7"/>
              <w:spacing w:before="130" w:line="312" w:lineRule="auto"/>
              <w:ind w:left="107" w:right="171"/>
              <w:rPr>
                <w:sz w:val="18"/>
              </w:rPr>
            </w:pPr>
            <w:r>
              <w:rPr>
                <w:sz w:val="18"/>
              </w:rPr>
              <w:t>《刑法》第三十七条之一</w:t>
            </w:r>
          </w:p>
        </w:tc>
        <w:tc>
          <w:tcPr>
            <w:tcW w:w="910" w:type="dxa"/>
          </w:tcPr>
          <w:p>
            <w:pPr>
              <w:pStyle w:val="7"/>
              <w:rPr>
                <w:rFonts w:ascii="Times New Roman"/>
                <w:sz w:val="18"/>
              </w:rPr>
            </w:pPr>
          </w:p>
          <w:p>
            <w:pPr>
              <w:pStyle w:val="7"/>
              <w:spacing w:before="130" w:line="312" w:lineRule="auto"/>
              <w:ind w:left="363" w:right="174" w:hanging="180"/>
              <w:rPr>
                <w:sz w:val="18"/>
              </w:rPr>
            </w:pPr>
            <w:r>
              <w:rPr>
                <w:sz w:val="18"/>
              </w:rPr>
              <w:t>人民法院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6"/>
              <w:rPr>
                <w:rFonts w:ascii="Times New Roman"/>
                <w:sz w:val="16"/>
              </w:rPr>
            </w:pPr>
          </w:p>
          <w:p>
            <w:pPr>
              <w:pStyle w:val="7"/>
              <w:spacing w:line="312" w:lineRule="auto"/>
              <w:ind w:left="107" w:right="92"/>
              <w:rPr>
                <w:sz w:val="18"/>
              </w:rPr>
            </w:pPr>
            <w:r>
              <w:rPr>
                <w:sz w:val="18"/>
              </w:rPr>
              <w:t xml:space="preserve">在一定期限内依 法禁止获得特定 的直接关系公共 </w:t>
            </w:r>
            <w:r>
              <w:rPr>
                <w:spacing w:val="-3"/>
                <w:sz w:val="18"/>
              </w:rPr>
              <w:t>安全、人身健康、</w:t>
            </w:r>
            <w:r>
              <w:rPr>
                <w:sz w:val="18"/>
              </w:rPr>
              <w:t>生命财产安全的 职业从业行政许 可</w:t>
            </w:r>
          </w:p>
        </w:tc>
        <w:tc>
          <w:tcPr>
            <w:tcW w:w="3033" w:type="dxa"/>
          </w:tcPr>
          <w:p>
            <w:pPr>
              <w:pStyle w:val="7"/>
              <w:spacing w:before="6"/>
              <w:rPr>
                <w:rFonts w:ascii="Times New Roman"/>
                <w:sz w:val="16"/>
              </w:rPr>
            </w:pPr>
          </w:p>
          <w:p>
            <w:pPr>
              <w:pStyle w:val="7"/>
              <w:spacing w:line="312" w:lineRule="auto"/>
              <w:ind w:left="106" w:right="96"/>
              <w:jc w:val="both"/>
              <w:rPr>
                <w:sz w:val="18"/>
              </w:rPr>
            </w:pPr>
            <w:r>
              <w:rPr>
                <w:spacing w:val="-6"/>
                <w:sz w:val="18"/>
              </w:rPr>
              <w:t>申请属于直接关系公共安全、人身健</w:t>
            </w:r>
            <w:r>
              <w:rPr>
                <w:spacing w:val="-10"/>
                <w:sz w:val="18"/>
              </w:rPr>
              <w:t>康、生命财产安全的行政许可时隐瞒</w:t>
            </w:r>
            <w:r>
              <w:rPr>
                <w:spacing w:val="5"/>
                <w:sz w:val="18"/>
              </w:rPr>
              <w:t>有关情况或者提供虚假材料的行政</w:t>
            </w:r>
            <w:r>
              <w:rPr>
                <w:spacing w:val="-10"/>
                <w:sz w:val="18"/>
              </w:rPr>
              <w:t>许可申请人；以欺骗、贿赂等不正当</w:t>
            </w:r>
            <w:r>
              <w:rPr>
                <w:spacing w:val="-6"/>
                <w:sz w:val="18"/>
              </w:rPr>
              <w:t>手段取得属于直接关系公共安全、人</w:t>
            </w:r>
            <w:r>
              <w:rPr>
                <w:spacing w:val="-9"/>
                <w:sz w:val="18"/>
              </w:rPr>
              <w:t>身健康、生命财产安全的行政许可的</w:t>
            </w:r>
            <w:r>
              <w:rPr>
                <w:sz w:val="18"/>
              </w:rPr>
              <w:t>被许可人</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13" w:line="312" w:lineRule="auto"/>
              <w:ind w:left="107" w:right="171"/>
              <w:rPr>
                <w:sz w:val="18"/>
              </w:rPr>
            </w:pPr>
            <w:r>
              <w:rPr>
                <w:sz w:val="18"/>
              </w:rPr>
              <w:t>《行政许可法》第七十八条、第七十九条</w:t>
            </w:r>
          </w:p>
        </w:tc>
        <w:tc>
          <w:tcPr>
            <w:tcW w:w="910" w:type="dxa"/>
          </w:tcPr>
          <w:p>
            <w:pPr>
              <w:pStyle w:val="7"/>
              <w:rPr>
                <w:rFonts w:ascii="Times New Roman"/>
                <w:sz w:val="18"/>
              </w:rPr>
            </w:pPr>
          </w:p>
          <w:p>
            <w:pPr>
              <w:pStyle w:val="7"/>
              <w:spacing w:before="7"/>
              <w:rPr>
                <w:rFonts w:ascii="Times New Roman"/>
                <w:sz w:val="24"/>
              </w:rPr>
            </w:pPr>
          </w:p>
          <w:p>
            <w:pPr>
              <w:pStyle w:val="7"/>
              <w:spacing w:line="312" w:lineRule="auto"/>
              <w:ind w:left="183" w:right="174"/>
              <w:jc w:val="both"/>
              <w:rPr>
                <w:sz w:val="18"/>
              </w:rPr>
            </w:pPr>
            <w:r>
              <w:rPr>
                <w:sz w:val="18"/>
              </w:rPr>
              <w:t>相关行政许可的受理或决定单位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6"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
              <w:rPr>
                <w:rFonts w:ascii="Times New Roman"/>
                <w:sz w:val="23"/>
              </w:rPr>
            </w:pPr>
          </w:p>
          <w:p>
            <w:pPr>
              <w:pStyle w:val="7"/>
              <w:ind w:left="107"/>
              <w:rPr>
                <w:sz w:val="18"/>
              </w:rPr>
            </w:pPr>
            <w:r>
              <w:rPr>
                <w:sz w:val="18"/>
              </w:rPr>
              <w:t>依法禁止被录</w:t>
            </w:r>
          </w:p>
          <w:p>
            <w:pPr>
              <w:pStyle w:val="7"/>
              <w:spacing w:before="70" w:line="312" w:lineRule="auto"/>
              <w:ind w:left="107" w:right="56"/>
              <w:rPr>
                <w:sz w:val="18"/>
              </w:rPr>
            </w:pPr>
            <w:r>
              <w:rPr>
                <w:sz w:val="18"/>
              </w:rPr>
              <w:t>（聘）用为公务人员</w:t>
            </w:r>
          </w:p>
        </w:tc>
        <w:tc>
          <w:tcPr>
            <w:tcW w:w="3033" w:type="dxa"/>
          </w:tcPr>
          <w:p>
            <w:pPr>
              <w:pStyle w:val="7"/>
              <w:rPr>
                <w:rFonts w:ascii="Times New Roman"/>
                <w:sz w:val="18"/>
              </w:rPr>
            </w:pPr>
          </w:p>
          <w:p>
            <w:pPr>
              <w:pStyle w:val="7"/>
              <w:rPr>
                <w:rFonts w:ascii="Times New Roman"/>
                <w:sz w:val="18"/>
              </w:rPr>
            </w:pPr>
          </w:p>
          <w:p>
            <w:pPr>
              <w:pStyle w:val="7"/>
              <w:spacing w:before="10"/>
              <w:rPr>
                <w:rFonts w:ascii="Times New Roman"/>
                <w:sz w:val="20"/>
              </w:rPr>
            </w:pPr>
          </w:p>
          <w:p>
            <w:pPr>
              <w:pStyle w:val="7"/>
              <w:spacing w:line="312" w:lineRule="auto"/>
              <w:ind w:left="106" w:right="96"/>
              <w:jc w:val="both"/>
              <w:rPr>
                <w:sz w:val="18"/>
              </w:rPr>
            </w:pPr>
            <w:r>
              <w:rPr>
                <w:spacing w:val="-10"/>
                <w:sz w:val="18"/>
              </w:rPr>
              <w:t>符合《公务员法》第二十六条规定情形的人员；拒绝、逃避征集服现役且</w:t>
            </w:r>
            <w:r>
              <w:rPr>
                <w:spacing w:val="-8"/>
                <w:sz w:val="18"/>
              </w:rPr>
              <w:t>拒不改正的应征公民；以逃避服兵役</w:t>
            </w:r>
            <w:r>
              <w:rPr>
                <w:spacing w:val="-9"/>
                <w:sz w:val="18"/>
              </w:rPr>
              <w:t>为目的，拒绝履行职责或者逃离部队且被军队除名、开除军籍或者被依法</w:t>
            </w:r>
            <w:r>
              <w:rPr>
                <w:spacing w:val="-8"/>
                <w:sz w:val="18"/>
              </w:rPr>
              <w:t>追究刑事责任的军人；失信被执行人</w:t>
            </w:r>
          </w:p>
        </w:tc>
        <w:tc>
          <w:tcPr>
            <w:tcW w:w="1911" w:type="dxa"/>
          </w:tcPr>
          <w:p>
            <w:pPr>
              <w:pStyle w:val="7"/>
              <w:spacing w:before="7"/>
              <w:rPr>
                <w:rFonts w:ascii="Times New Roman"/>
                <w:sz w:val="17"/>
              </w:rPr>
            </w:pPr>
          </w:p>
          <w:p>
            <w:pPr>
              <w:pStyle w:val="7"/>
              <w:spacing w:line="312" w:lineRule="auto"/>
              <w:ind w:left="107" w:right="5"/>
              <w:rPr>
                <w:sz w:val="18"/>
              </w:rPr>
            </w:pPr>
            <w:r>
              <w:rPr>
                <w:sz w:val="18"/>
              </w:rPr>
              <w:t>《公务员法》第二十六条，《兵役法》第五十七条、第五十八</w:t>
            </w:r>
            <w:r>
              <w:rPr>
                <w:spacing w:val="-6"/>
                <w:sz w:val="18"/>
              </w:rPr>
              <w:t>条，中共中央办公厅、</w:t>
            </w:r>
            <w:r>
              <w:rPr>
                <w:sz w:val="18"/>
              </w:rPr>
              <w:t>国务院办公厅印发的</w:t>
            </w:r>
          </w:p>
          <w:p>
            <w:pPr>
              <w:pStyle w:val="7"/>
              <w:spacing w:before="1" w:line="312" w:lineRule="auto"/>
              <w:ind w:left="107" w:right="171"/>
              <w:jc w:val="both"/>
              <w:rPr>
                <w:sz w:val="18"/>
              </w:rPr>
            </w:pPr>
            <w:r>
              <w:rPr>
                <w:sz w:val="18"/>
              </w:rPr>
              <w:t>《关于加快推进失信被执行人信用监督、警示和惩戒机制建设的意见》</w:t>
            </w:r>
          </w:p>
        </w:tc>
        <w:tc>
          <w:tcPr>
            <w:tcW w:w="910" w:type="dxa"/>
          </w:tcPr>
          <w:p>
            <w:pPr>
              <w:pStyle w:val="7"/>
              <w:rPr>
                <w:rFonts w:ascii="Times New Roman"/>
                <w:sz w:val="18"/>
              </w:rPr>
            </w:pPr>
          </w:p>
          <w:p>
            <w:pPr>
              <w:pStyle w:val="7"/>
              <w:spacing w:before="147" w:line="312" w:lineRule="auto"/>
              <w:ind w:left="106" w:right="97"/>
              <w:jc w:val="center"/>
              <w:rPr>
                <w:sz w:val="18"/>
              </w:rPr>
            </w:pPr>
            <w:r>
              <w:rPr>
                <w:sz w:val="18"/>
              </w:rPr>
              <w:t>公务员主管部</w:t>
            </w:r>
            <w:r>
              <w:rPr>
                <w:spacing w:val="-12"/>
                <w:sz w:val="18"/>
              </w:rPr>
              <w:t>门、事业</w:t>
            </w:r>
            <w:r>
              <w:rPr>
                <w:sz w:val="18"/>
              </w:rPr>
              <w:t>单位人事综合管理部门和主管部门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2"/>
              <w:rPr>
                <w:rFonts w:ascii="Times New Roman"/>
                <w:sz w:val="17"/>
              </w:rPr>
            </w:pPr>
          </w:p>
          <w:p>
            <w:pPr>
              <w:pStyle w:val="7"/>
              <w:spacing w:line="312" w:lineRule="auto"/>
              <w:ind w:left="107" w:right="272"/>
              <w:rPr>
                <w:sz w:val="18"/>
              </w:rPr>
            </w:pPr>
            <w:r>
              <w:rPr>
                <w:sz w:val="18"/>
              </w:rPr>
              <w:t>依法禁止担任监察官</w:t>
            </w:r>
          </w:p>
        </w:tc>
        <w:tc>
          <w:tcPr>
            <w:tcW w:w="3033" w:type="dxa"/>
          </w:tcPr>
          <w:p>
            <w:pPr>
              <w:pStyle w:val="7"/>
              <w:spacing w:before="2"/>
              <w:rPr>
                <w:rFonts w:ascii="Times New Roman"/>
                <w:sz w:val="17"/>
              </w:rPr>
            </w:pPr>
          </w:p>
          <w:p>
            <w:pPr>
              <w:pStyle w:val="7"/>
              <w:spacing w:line="312" w:lineRule="auto"/>
              <w:ind w:left="106" w:right="27"/>
              <w:rPr>
                <w:sz w:val="18"/>
              </w:rPr>
            </w:pPr>
            <w:r>
              <w:rPr>
                <w:sz w:val="18"/>
              </w:rPr>
              <w:t>有《监察官法》第十三条规定情形之一的人员</w:t>
            </w:r>
          </w:p>
        </w:tc>
        <w:tc>
          <w:tcPr>
            <w:tcW w:w="1911" w:type="dxa"/>
          </w:tcPr>
          <w:p>
            <w:pPr>
              <w:pStyle w:val="7"/>
              <w:spacing w:before="2"/>
              <w:rPr>
                <w:rFonts w:ascii="Times New Roman"/>
                <w:sz w:val="17"/>
              </w:rPr>
            </w:pPr>
          </w:p>
          <w:p>
            <w:pPr>
              <w:pStyle w:val="7"/>
              <w:spacing w:line="312" w:lineRule="auto"/>
              <w:ind w:left="107" w:right="171"/>
              <w:rPr>
                <w:sz w:val="18"/>
              </w:rPr>
            </w:pPr>
            <w:r>
              <w:rPr>
                <w:sz w:val="18"/>
              </w:rPr>
              <w:t>《监察官法》第十三条</w:t>
            </w:r>
          </w:p>
        </w:tc>
        <w:tc>
          <w:tcPr>
            <w:tcW w:w="910" w:type="dxa"/>
          </w:tcPr>
          <w:p>
            <w:pPr>
              <w:pStyle w:val="7"/>
              <w:spacing w:before="10"/>
              <w:rPr>
                <w:rFonts w:ascii="Times New Roman"/>
                <w:sz w:val="14"/>
              </w:rPr>
            </w:pPr>
          </w:p>
          <w:p>
            <w:pPr>
              <w:pStyle w:val="7"/>
              <w:spacing w:line="312" w:lineRule="auto"/>
              <w:ind w:left="363" w:right="174" w:hanging="180"/>
              <w:rPr>
                <w:sz w:val="18"/>
              </w:rPr>
            </w:pPr>
            <w:r>
              <w:rPr>
                <w:sz w:val="18"/>
              </w:rPr>
              <w:t>监察机关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6"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42" w:line="312" w:lineRule="auto"/>
              <w:ind w:left="107" w:right="272"/>
              <w:jc w:val="both"/>
              <w:rPr>
                <w:sz w:val="18"/>
              </w:rPr>
            </w:pPr>
            <w:r>
              <w:rPr>
                <w:sz w:val="18"/>
              </w:rPr>
              <w:t>在一定期限内依法禁止取得直至终身禁止取得教师资格</w:t>
            </w:r>
          </w:p>
        </w:tc>
        <w:tc>
          <w:tcPr>
            <w:tcW w:w="3033" w:type="dxa"/>
          </w:tcPr>
          <w:p>
            <w:pPr>
              <w:pStyle w:val="7"/>
              <w:spacing w:before="2"/>
              <w:rPr>
                <w:rFonts w:ascii="Times New Roman"/>
                <w:sz w:val="17"/>
              </w:rPr>
            </w:pPr>
          </w:p>
          <w:p>
            <w:pPr>
              <w:pStyle w:val="7"/>
              <w:spacing w:line="312" w:lineRule="auto"/>
              <w:ind w:left="106" w:right="96"/>
              <w:jc w:val="both"/>
              <w:rPr>
                <w:sz w:val="18"/>
              </w:rPr>
            </w:pPr>
            <w:r>
              <w:rPr>
                <w:spacing w:val="5"/>
                <w:sz w:val="18"/>
              </w:rPr>
              <w:t>受到剥夺政治权利或者故意犯罪受</w:t>
            </w:r>
            <w:r>
              <w:rPr>
                <w:spacing w:val="-6"/>
                <w:sz w:val="18"/>
              </w:rPr>
              <w:t>到有期徒刑以上刑事处罚的人员；弄</w:t>
            </w:r>
            <w:r>
              <w:rPr>
                <w:spacing w:val="5"/>
                <w:sz w:val="18"/>
              </w:rPr>
              <w:t>虚作假、骗取教师资格或者品行不</w:t>
            </w:r>
            <w:r>
              <w:rPr>
                <w:spacing w:val="-10"/>
                <w:sz w:val="18"/>
              </w:rPr>
              <w:t>良、侮辱学生，影响恶劣，被撤销教</w:t>
            </w:r>
            <w:r>
              <w:rPr>
                <w:sz w:val="18"/>
              </w:rPr>
              <w:t>师资格的人员</w:t>
            </w:r>
          </w:p>
        </w:tc>
        <w:tc>
          <w:tcPr>
            <w:tcW w:w="1911" w:type="dxa"/>
          </w:tcPr>
          <w:p>
            <w:pPr>
              <w:pStyle w:val="7"/>
              <w:rPr>
                <w:rFonts w:ascii="Times New Roman"/>
                <w:sz w:val="18"/>
              </w:rPr>
            </w:pPr>
          </w:p>
          <w:p>
            <w:pPr>
              <w:pStyle w:val="7"/>
              <w:spacing w:before="3"/>
              <w:rPr>
                <w:rFonts w:ascii="Times New Roman"/>
                <w:sz w:val="25"/>
              </w:rPr>
            </w:pPr>
          </w:p>
          <w:p>
            <w:pPr>
              <w:pStyle w:val="7"/>
              <w:ind w:left="107"/>
              <w:rPr>
                <w:sz w:val="18"/>
              </w:rPr>
            </w:pPr>
            <w:r>
              <w:rPr>
                <w:spacing w:val="-4"/>
                <w:sz w:val="18"/>
              </w:rPr>
              <w:t>《教师法》第十四条，</w:t>
            </w:r>
          </w:p>
          <w:p>
            <w:pPr>
              <w:pStyle w:val="7"/>
              <w:spacing w:before="70" w:line="312" w:lineRule="auto"/>
              <w:ind w:left="107" w:right="171"/>
              <w:rPr>
                <w:sz w:val="18"/>
              </w:rPr>
            </w:pPr>
            <w:r>
              <w:rPr>
                <w:sz w:val="18"/>
              </w:rPr>
              <w:t>《教师资格条例》第十九条</w:t>
            </w:r>
          </w:p>
        </w:tc>
        <w:tc>
          <w:tcPr>
            <w:tcW w:w="910" w:type="dxa"/>
          </w:tcPr>
          <w:p>
            <w:pPr>
              <w:pStyle w:val="7"/>
              <w:rPr>
                <w:rFonts w:ascii="Times New Roman"/>
                <w:sz w:val="18"/>
              </w:rPr>
            </w:pPr>
          </w:p>
          <w:p>
            <w:pPr>
              <w:pStyle w:val="7"/>
              <w:rPr>
                <w:rFonts w:ascii="Times New Roman"/>
                <w:sz w:val="18"/>
              </w:rPr>
            </w:pPr>
          </w:p>
          <w:p>
            <w:pPr>
              <w:pStyle w:val="7"/>
              <w:spacing w:before="5"/>
              <w:rPr>
                <w:rFonts w:ascii="Times New Roman"/>
                <w:sz w:val="20"/>
              </w:rPr>
            </w:pPr>
          </w:p>
          <w:p>
            <w:pPr>
              <w:pStyle w:val="7"/>
              <w:spacing w:line="312" w:lineRule="auto"/>
              <w:ind w:left="363" w:right="174" w:hanging="180"/>
              <w:rPr>
                <w:sz w:val="18"/>
              </w:rPr>
            </w:pPr>
            <w:r>
              <w:rPr>
                <w:sz w:val="18"/>
              </w:rPr>
              <w:t>教育部门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6" w:line="312" w:lineRule="auto"/>
              <w:ind w:left="107" w:right="56"/>
              <w:rPr>
                <w:sz w:val="18"/>
              </w:rPr>
            </w:pPr>
            <w:r>
              <w:rPr>
                <w:sz w:val="18"/>
              </w:rPr>
              <w:t>依法依规终身禁止办学、从教或执教</w:t>
            </w:r>
          </w:p>
        </w:tc>
        <w:tc>
          <w:tcPr>
            <w:tcW w:w="3033" w:type="dxa"/>
          </w:tcPr>
          <w:p>
            <w:pPr>
              <w:pStyle w:val="7"/>
              <w:rPr>
                <w:rFonts w:ascii="Times New Roman"/>
                <w:sz w:val="18"/>
              </w:rPr>
            </w:pPr>
          </w:p>
          <w:p>
            <w:pPr>
              <w:pStyle w:val="7"/>
              <w:rPr>
                <w:rFonts w:ascii="Times New Roman"/>
                <w:sz w:val="18"/>
              </w:rPr>
            </w:pPr>
          </w:p>
          <w:p>
            <w:pPr>
              <w:pStyle w:val="7"/>
              <w:spacing w:before="1"/>
              <w:rPr>
                <w:rFonts w:ascii="Times New Roman"/>
                <w:sz w:val="14"/>
              </w:rPr>
            </w:pPr>
          </w:p>
          <w:p>
            <w:pPr>
              <w:pStyle w:val="7"/>
              <w:spacing w:line="312" w:lineRule="auto"/>
              <w:ind w:left="106" w:right="96"/>
              <w:jc w:val="both"/>
              <w:rPr>
                <w:sz w:val="18"/>
              </w:rPr>
            </w:pPr>
            <w:r>
              <w:rPr>
                <w:spacing w:val="-6"/>
                <w:sz w:val="18"/>
              </w:rPr>
              <w:t>出现严重师德师风问题的教师；违反</w:t>
            </w:r>
            <w:r>
              <w:rPr>
                <w:spacing w:val="-8"/>
                <w:sz w:val="18"/>
              </w:rPr>
              <w:t>职业行为规范、影响恶劣的教师；存</w:t>
            </w:r>
            <w:r>
              <w:rPr>
                <w:spacing w:val="-9"/>
                <w:sz w:val="18"/>
              </w:rPr>
              <w:t>在伤害儿童、违规收费等行为并造成</w:t>
            </w:r>
            <w:r>
              <w:rPr>
                <w:sz w:val="18"/>
              </w:rPr>
              <w:t>恶劣影响的有关责任人员</w:t>
            </w:r>
          </w:p>
        </w:tc>
        <w:tc>
          <w:tcPr>
            <w:tcW w:w="1911" w:type="dxa"/>
          </w:tcPr>
          <w:p>
            <w:pPr>
              <w:pStyle w:val="7"/>
              <w:spacing w:before="127" w:line="312" w:lineRule="auto"/>
              <w:ind w:left="107" w:right="171"/>
              <w:rPr>
                <w:sz w:val="18"/>
              </w:rPr>
            </w:pPr>
            <w:r>
              <w:rPr>
                <w:spacing w:val="-2"/>
                <w:sz w:val="18"/>
              </w:rPr>
              <w:t>中共中央、国务院印发的《深化新时代教</w:t>
            </w:r>
            <w:r>
              <w:rPr>
                <w:sz w:val="18"/>
              </w:rPr>
              <w:t xml:space="preserve">育评价改革总体方 </w:t>
            </w:r>
            <w:r>
              <w:rPr>
                <w:spacing w:val="-2"/>
                <w:sz w:val="18"/>
              </w:rPr>
              <w:t>案》，中共中央、国务院印发的《关于学前教育深化改革规范</w:t>
            </w:r>
            <w:r>
              <w:rPr>
                <w:sz w:val="18"/>
              </w:rPr>
              <w:t>发展的若干意见》</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2"/>
              <w:rPr>
                <w:rFonts w:ascii="Times New Roman"/>
                <w:sz w:val="22"/>
              </w:rPr>
            </w:pPr>
          </w:p>
          <w:p>
            <w:pPr>
              <w:pStyle w:val="7"/>
              <w:spacing w:line="312" w:lineRule="auto"/>
              <w:ind w:left="363" w:right="174" w:hanging="180"/>
              <w:rPr>
                <w:sz w:val="18"/>
              </w:rPr>
            </w:pPr>
            <w:r>
              <w:rPr>
                <w:sz w:val="18"/>
              </w:rPr>
              <w:t>教育部门</w:t>
            </w:r>
          </w:p>
        </w:tc>
      </w:tr>
    </w:tbl>
    <w:p>
      <w:pPr>
        <w:spacing w:after="0" w:line="312" w:lineRule="auto"/>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89" w:right="81"/>
              <w:jc w:val="center"/>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5"/>
              <w:rPr>
                <w:rFonts w:ascii="Times New Roman"/>
                <w:sz w:val="21"/>
              </w:rPr>
            </w:pPr>
          </w:p>
          <w:p>
            <w:pPr>
              <w:pStyle w:val="7"/>
              <w:ind w:left="10"/>
              <w:jc w:val="center"/>
              <w:rPr>
                <w:rFonts w:ascii="Times New Roman"/>
                <w:sz w:val="18"/>
              </w:rPr>
            </w:pPr>
            <w:r>
              <w:rPr>
                <w:rFonts w:ascii="Times New Roman"/>
                <w:sz w:val="18"/>
              </w:rPr>
              <w:t>2</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8"/>
              </w:rPr>
            </w:pPr>
          </w:p>
          <w:p>
            <w:pPr>
              <w:pStyle w:val="7"/>
              <w:spacing w:line="312" w:lineRule="auto"/>
              <w:ind w:left="108" w:right="225"/>
              <w:jc w:val="both"/>
              <w:rPr>
                <w:sz w:val="18"/>
              </w:rPr>
            </w:pPr>
            <w:r>
              <w:rPr>
                <w:sz w:val="18"/>
              </w:rPr>
              <w:t>依法依规实施职业禁入或从业限制</w:t>
            </w:r>
          </w:p>
        </w:tc>
        <w:tc>
          <w:tcPr>
            <w:tcW w:w="1652" w:type="dxa"/>
          </w:tcPr>
          <w:p>
            <w:pPr>
              <w:pStyle w:val="7"/>
              <w:spacing w:before="8"/>
              <w:rPr>
                <w:rFonts w:ascii="Times New Roman"/>
                <w:sz w:val="15"/>
              </w:rPr>
            </w:pPr>
          </w:p>
          <w:p>
            <w:pPr>
              <w:pStyle w:val="7"/>
              <w:spacing w:line="312" w:lineRule="auto"/>
              <w:ind w:left="107" w:right="272"/>
              <w:jc w:val="both"/>
              <w:rPr>
                <w:sz w:val="18"/>
              </w:rPr>
            </w:pPr>
            <w:r>
              <w:rPr>
                <w:sz w:val="18"/>
              </w:rPr>
              <w:t>依法禁止录用为密切接触未成年人的单位工作人员</w:t>
            </w:r>
          </w:p>
        </w:tc>
        <w:tc>
          <w:tcPr>
            <w:tcW w:w="3033" w:type="dxa"/>
          </w:tcPr>
          <w:p>
            <w:pPr>
              <w:pStyle w:val="7"/>
              <w:rPr>
                <w:rFonts w:ascii="Times New Roman"/>
                <w:sz w:val="18"/>
              </w:rPr>
            </w:pPr>
          </w:p>
          <w:p>
            <w:pPr>
              <w:pStyle w:val="7"/>
              <w:spacing w:before="9"/>
              <w:rPr>
                <w:rFonts w:ascii="Times New Roman"/>
                <w:sz w:val="23"/>
              </w:rPr>
            </w:pPr>
          </w:p>
          <w:p>
            <w:pPr>
              <w:pStyle w:val="7"/>
              <w:spacing w:line="312" w:lineRule="auto"/>
              <w:ind w:left="106" w:right="27"/>
              <w:rPr>
                <w:sz w:val="18"/>
              </w:rPr>
            </w:pPr>
            <w:r>
              <w:rPr>
                <w:sz w:val="18"/>
              </w:rPr>
              <w:t>有性侵害、虐待、拐卖、暴力伤害等违法犯罪记录的人员</w:t>
            </w:r>
          </w:p>
        </w:tc>
        <w:tc>
          <w:tcPr>
            <w:tcW w:w="1911" w:type="dxa"/>
          </w:tcPr>
          <w:p>
            <w:pPr>
              <w:pStyle w:val="7"/>
              <w:rPr>
                <w:rFonts w:ascii="Times New Roman"/>
                <w:sz w:val="18"/>
              </w:rPr>
            </w:pPr>
          </w:p>
          <w:p>
            <w:pPr>
              <w:pStyle w:val="7"/>
              <w:spacing w:before="9"/>
              <w:rPr>
                <w:rFonts w:ascii="Times New Roman"/>
                <w:sz w:val="23"/>
              </w:rPr>
            </w:pPr>
          </w:p>
          <w:p>
            <w:pPr>
              <w:pStyle w:val="7"/>
              <w:spacing w:line="312" w:lineRule="auto"/>
              <w:ind w:left="107" w:right="171"/>
              <w:rPr>
                <w:sz w:val="18"/>
              </w:rPr>
            </w:pPr>
            <w:r>
              <w:rPr>
                <w:sz w:val="18"/>
              </w:rPr>
              <w:t>《未成年人保护法》第六十二条</w:t>
            </w:r>
          </w:p>
        </w:tc>
        <w:tc>
          <w:tcPr>
            <w:tcW w:w="910" w:type="dxa"/>
          </w:tcPr>
          <w:p>
            <w:pPr>
              <w:pStyle w:val="7"/>
              <w:spacing w:before="8"/>
              <w:rPr>
                <w:rFonts w:ascii="Times New Roman"/>
                <w:sz w:val="15"/>
              </w:rPr>
            </w:pPr>
          </w:p>
          <w:p>
            <w:pPr>
              <w:pStyle w:val="7"/>
              <w:spacing w:line="312" w:lineRule="auto"/>
              <w:ind w:left="183" w:right="174"/>
              <w:jc w:val="both"/>
              <w:rPr>
                <w:sz w:val="18"/>
              </w:rPr>
            </w:pPr>
            <w:r>
              <w:rPr>
                <w:sz w:val="18"/>
              </w:rPr>
              <w:t>密切接触未成年人的单位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5"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61" w:line="312" w:lineRule="auto"/>
              <w:ind w:left="107" w:right="272"/>
              <w:jc w:val="both"/>
              <w:rPr>
                <w:sz w:val="18"/>
              </w:rPr>
            </w:pPr>
            <w:r>
              <w:rPr>
                <w:sz w:val="18"/>
              </w:rPr>
              <w:t>在一定期限内依法禁止从事直至终身禁止从事食品生产经营管理或食品检验工作</w:t>
            </w:r>
          </w:p>
        </w:tc>
        <w:tc>
          <w:tcPr>
            <w:tcW w:w="3033" w:type="dxa"/>
          </w:tcPr>
          <w:p>
            <w:pPr>
              <w:pStyle w:val="7"/>
              <w:spacing w:before="10"/>
              <w:rPr>
                <w:rFonts w:ascii="Times New Roman"/>
                <w:sz w:val="18"/>
              </w:rPr>
            </w:pPr>
          </w:p>
          <w:p>
            <w:pPr>
              <w:pStyle w:val="7"/>
              <w:spacing w:line="312" w:lineRule="auto"/>
              <w:ind w:left="106" w:right="96"/>
              <w:jc w:val="both"/>
              <w:rPr>
                <w:sz w:val="18"/>
              </w:rPr>
            </w:pPr>
            <w:r>
              <w:rPr>
                <w:spacing w:val="5"/>
                <w:sz w:val="18"/>
              </w:rPr>
              <w:t>被吊销许可证的食品生产经营者法</w:t>
            </w:r>
            <w:r>
              <w:rPr>
                <w:spacing w:val="-9"/>
                <w:sz w:val="18"/>
              </w:rPr>
              <w:t>定代表人、直接负责的主管人员和其他直接责任人员；因食品安全犯罪被</w:t>
            </w:r>
            <w:r>
              <w:rPr>
                <w:spacing w:val="-6"/>
                <w:sz w:val="18"/>
              </w:rPr>
              <w:t>判处有期徒刑以上刑罚的人员；违反</w:t>
            </w:r>
          </w:p>
          <w:p>
            <w:pPr>
              <w:pStyle w:val="7"/>
              <w:spacing w:before="1" w:line="312" w:lineRule="auto"/>
              <w:ind w:left="106" w:right="26"/>
              <w:rPr>
                <w:sz w:val="18"/>
              </w:rPr>
            </w:pPr>
            <w:r>
              <w:rPr>
                <w:sz w:val="18"/>
              </w:rPr>
              <w:t>《食品安全法》规定，受到刑事处罚或者开除处分的食品检验机构人员</w:t>
            </w:r>
          </w:p>
        </w:tc>
        <w:tc>
          <w:tcPr>
            <w:tcW w:w="1911" w:type="dxa"/>
          </w:tcPr>
          <w:p>
            <w:pPr>
              <w:pStyle w:val="7"/>
              <w:spacing w:before="10"/>
              <w:rPr>
                <w:rFonts w:ascii="Times New Roman"/>
                <w:sz w:val="18"/>
              </w:rPr>
            </w:pPr>
          </w:p>
          <w:p>
            <w:pPr>
              <w:pStyle w:val="7"/>
              <w:spacing w:line="312" w:lineRule="auto"/>
              <w:ind w:left="107" w:right="5"/>
              <w:rPr>
                <w:sz w:val="18"/>
              </w:rPr>
            </w:pPr>
            <w:r>
              <w:rPr>
                <w:sz w:val="18"/>
              </w:rPr>
              <w:t>《食品安全法》第一百三十五条、第一百</w:t>
            </w:r>
            <w:r>
              <w:rPr>
                <w:spacing w:val="-5"/>
                <w:sz w:val="18"/>
              </w:rPr>
              <w:t>三十八条，中共中央、</w:t>
            </w:r>
            <w:r>
              <w:rPr>
                <w:sz w:val="18"/>
              </w:rPr>
              <w:t>国务院印发的《关于深化改革加强食品安全工作的意见》</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7"/>
              </w:rPr>
            </w:pPr>
          </w:p>
          <w:p>
            <w:pPr>
              <w:pStyle w:val="7"/>
              <w:spacing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4"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23" w:line="312" w:lineRule="auto"/>
              <w:ind w:left="107" w:right="95"/>
              <w:rPr>
                <w:sz w:val="18"/>
              </w:rPr>
            </w:pPr>
            <w:r>
              <w:rPr>
                <w:sz w:val="18"/>
              </w:rPr>
              <w:t>在一定期限内依法禁止直至永久禁止从事采集、保藏、利用、对外提供我国人类遗传资源的活动</w:t>
            </w:r>
          </w:p>
        </w:tc>
        <w:tc>
          <w:tcPr>
            <w:tcW w:w="3033" w:type="dxa"/>
          </w:tcPr>
          <w:p>
            <w:pPr>
              <w:pStyle w:val="7"/>
              <w:spacing w:before="123" w:line="312" w:lineRule="auto"/>
              <w:ind w:left="106" w:right="96"/>
              <w:jc w:val="both"/>
              <w:rPr>
                <w:sz w:val="18"/>
              </w:rPr>
            </w:pPr>
            <w:r>
              <w:rPr>
                <w:spacing w:val="-9"/>
                <w:sz w:val="18"/>
              </w:rPr>
              <w:t>有《人类遗传资源管理条例》第三十</w:t>
            </w:r>
            <w:r>
              <w:rPr>
                <w:spacing w:val="-7"/>
                <w:sz w:val="18"/>
              </w:rPr>
              <w:t>六条至第三十九条、第四十一条、第</w:t>
            </w:r>
            <w:r>
              <w:rPr>
                <w:spacing w:val="5"/>
                <w:sz w:val="18"/>
              </w:rPr>
              <w:t>四十二条规定违法行为且情节严重</w:t>
            </w:r>
            <w:r>
              <w:rPr>
                <w:spacing w:val="-6"/>
                <w:sz w:val="18"/>
              </w:rPr>
              <w:t>或特别严重的单位法定代表人、主要</w:t>
            </w:r>
            <w:r>
              <w:rPr>
                <w:spacing w:val="-9"/>
                <w:sz w:val="18"/>
              </w:rPr>
              <w:t>负责人、直接负责的主管人员以及其</w:t>
            </w:r>
            <w:r>
              <w:rPr>
                <w:sz w:val="18"/>
              </w:rPr>
              <w:t>他责任人员</w:t>
            </w:r>
          </w:p>
        </w:tc>
        <w:tc>
          <w:tcPr>
            <w:tcW w:w="1911" w:type="dxa"/>
          </w:tcPr>
          <w:p>
            <w:pPr>
              <w:pStyle w:val="7"/>
              <w:spacing w:before="9"/>
              <w:rPr>
                <w:rFonts w:ascii="Times New Roman"/>
                <w:sz w:val="23"/>
              </w:rPr>
            </w:pPr>
          </w:p>
          <w:p>
            <w:pPr>
              <w:pStyle w:val="7"/>
              <w:spacing w:line="312" w:lineRule="auto"/>
              <w:ind w:left="107" w:right="171"/>
              <w:jc w:val="both"/>
              <w:rPr>
                <w:sz w:val="18"/>
              </w:rPr>
            </w:pPr>
            <w:r>
              <w:rPr>
                <w:sz w:val="18"/>
              </w:rPr>
              <w:t>《人类遗传资源管理条例》第三十六条至第三十九条、第四十一条、第四十二条、第四十三条</w:t>
            </w:r>
          </w:p>
        </w:tc>
        <w:tc>
          <w:tcPr>
            <w:tcW w:w="910" w:type="dxa"/>
          </w:tcPr>
          <w:p>
            <w:pPr>
              <w:pStyle w:val="7"/>
              <w:rPr>
                <w:rFonts w:ascii="Times New Roman"/>
                <w:sz w:val="18"/>
              </w:rPr>
            </w:pPr>
          </w:p>
          <w:p>
            <w:pPr>
              <w:pStyle w:val="7"/>
              <w:rPr>
                <w:rFonts w:ascii="Times New Roman"/>
                <w:sz w:val="18"/>
              </w:rPr>
            </w:pPr>
          </w:p>
          <w:p>
            <w:pPr>
              <w:pStyle w:val="7"/>
              <w:spacing w:before="10"/>
              <w:rPr>
                <w:rFonts w:ascii="Times New Roman"/>
                <w:sz w:val="26"/>
              </w:rPr>
            </w:pPr>
          </w:p>
          <w:p>
            <w:pPr>
              <w:pStyle w:val="7"/>
              <w:spacing w:line="312" w:lineRule="auto"/>
              <w:ind w:left="183" w:right="174"/>
              <w:rPr>
                <w:sz w:val="18"/>
              </w:rPr>
            </w:pPr>
            <w:r>
              <w:rPr>
                <w:sz w:val="18"/>
              </w:rPr>
              <w:t>科学技术部门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3"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8"/>
              <w:rPr>
                <w:rFonts w:ascii="Times New Roman"/>
                <w:sz w:val="15"/>
              </w:rPr>
            </w:pPr>
          </w:p>
          <w:p>
            <w:pPr>
              <w:pStyle w:val="7"/>
              <w:spacing w:line="312" w:lineRule="auto"/>
              <w:ind w:left="107" w:right="272"/>
              <w:jc w:val="both"/>
              <w:rPr>
                <w:sz w:val="18"/>
              </w:rPr>
            </w:pPr>
            <w:r>
              <w:rPr>
                <w:sz w:val="18"/>
              </w:rPr>
              <w:t>在一定期限内依法禁止注册为医师</w:t>
            </w:r>
          </w:p>
        </w:tc>
        <w:tc>
          <w:tcPr>
            <w:tcW w:w="3033" w:type="dxa"/>
          </w:tcPr>
          <w:p>
            <w:pPr>
              <w:pStyle w:val="7"/>
              <w:spacing w:before="6"/>
              <w:rPr>
                <w:rFonts w:ascii="Times New Roman"/>
                <w:sz w:val="20"/>
              </w:rPr>
            </w:pPr>
          </w:p>
          <w:p>
            <w:pPr>
              <w:pStyle w:val="7"/>
              <w:spacing w:line="312" w:lineRule="auto"/>
              <w:ind w:left="106" w:right="96"/>
              <w:jc w:val="both"/>
              <w:rPr>
                <w:sz w:val="18"/>
              </w:rPr>
            </w:pPr>
            <w:r>
              <w:rPr>
                <w:spacing w:val="-9"/>
                <w:sz w:val="18"/>
              </w:rPr>
              <w:t>受刑事处罚，刑罚执行完毕不满二年</w:t>
            </w:r>
            <w:r>
              <w:rPr>
                <w:spacing w:val="5"/>
                <w:sz w:val="18"/>
              </w:rPr>
              <w:t>或者被依法禁止从事医师职业的期</w:t>
            </w:r>
            <w:r>
              <w:rPr>
                <w:spacing w:val="-9"/>
                <w:sz w:val="18"/>
              </w:rPr>
              <w:t>限未满的人员；被吊销医师执业证书</w:t>
            </w:r>
            <w:r>
              <w:rPr>
                <w:sz w:val="18"/>
              </w:rPr>
              <w:t>不满二年的人员</w:t>
            </w:r>
          </w:p>
        </w:tc>
        <w:tc>
          <w:tcPr>
            <w:tcW w:w="1911" w:type="dxa"/>
          </w:tcPr>
          <w:p>
            <w:pPr>
              <w:pStyle w:val="7"/>
              <w:rPr>
                <w:rFonts w:ascii="Times New Roman"/>
                <w:sz w:val="18"/>
              </w:rPr>
            </w:pPr>
          </w:p>
          <w:p>
            <w:pPr>
              <w:pStyle w:val="7"/>
              <w:rPr>
                <w:rFonts w:ascii="Times New Roman"/>
                <w:sz w:val="18"/>
              </w:rPr>
            </w:pPr>
          </w:p>
          <w:p>
            <w:pPr>
              <w:pStyle w:val="7"/>
              <w:spacing w:before="9"/>
              <w:rPr>
                <w:rFonts w:ascii="Times New Roman"/>
                <w:sz w:val="23"/>
              </w:rPr>
            </w:pPr>
          </w:p>
          <w:p>
            <w:pPr>
              <w:pStyle w:val="7"/>
              <w:ind w:left="89" w:right="152"/>
              <w:jc w:val="center"/>
              <w:rPr>
                <w:sz w:val="18"/>
              </w:rPr>
            </w:pPr>
            <w:r>
              <w:rPr>
                <w:sz w:val="18"/>
              </w:rPr>
              <w:t>《医师法》第十六条</w:t>
            </w:r>
          </w:p>
        </w:tc>
        <w:tc>
          <w:tcPr>
            <w:tcW w:w="910" w:type="dxa"/>
          </w:tcPr>
          <w:p>
            <w:pPr>
              <w:pStyle w:val="7"/>
              <w:rPr>
                <w:rFonts w:ascii="Times New Roman"/>
                <w:sz w:val="18"/>
              </w:rPr>
            </w:pPr>
          </w:p>
          <w:p>
            <w:pPr>
              <w:pStyle w:val="7"/>
              <w:rPr>
                <w:rFonts w:ascii="Times New Roman"/>
                <w:sz w:val="18"/>
              </w:rPr>
            </w:pPr>
          </w:p>
          <w:p>
            <w:pPr>
              <w:pStyle w:val="7"/>
              <w:spacing w:before="122" w:line="312" w:lineRule="auto"/>
              <w:ind w:left="183" w:right="174"/>
              <w:rPr>
                <w:sz w:val="18"/>
              </w:rPr>
            </w:pPr>
            <w:r>
              <w:rPr>
                <w:sz w:val="18"/>
              </w:rPr>
              <w:t>卫生健康部门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9"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2"/>
              </w:rPr>
            </w:pPr>
          </w:p>
          <w:p>
            <w:pPr>
              <w:pStyle w:val="7"/>
              <w:spacing w:line="312" w:lineRule="auto"/>
              <w:ind w:left="107" w:right="272"/>
              <w:jc w:val="both"/>
              <w:rPr>
                <w:sz w:val="18"/>
              </w:rPr>
            </w:pPr>
            <w:r>
              <w:rPr>
                <w:sz w:val="18"/>
              </w:rPr>
              <w:t>在一定期限内依法禁止从事直至终身禁止从事药品生产经营活动</w:t>
            </w:r>
          </w:p>
        </w:tc>
        <w:tc>
          <w:tcPr>
            <w:tcW w:w="3033" w:type="dxa"/>
          </w:tcPr>
          <w:p>
            <w:pPr>
              <w:pStyle w:val="7"/>
              <w:rPr>
                <w:rFonts w:ascii="Times New Roman"/>
                <w:sz w:val="18"/>
              </w:rPr>
            </w:pPr>
          </w:p>
          <w:p>
            <w:pPr>
              <w:pStyle w:val="7"/>
              <w:spacing w:before="130" w:line="312" w:lineRule="auto"/>
              <w:ind w:left="106" w:right="5"/>
              <w:rPr>
                <w:sz w:val="18"/>
              </w:rPr>
            </w:pPr>
            <w:r>
              <w:rPr>
                <w:sz w:val="18"/>
              </w:rPr>
              <w:t>有《药品管理法》第一百一十八条、第一百二十二条、第一百二十三条、第一百二十四条、第一百二十五条、第一百二十六条、第一百四十一条、</w:t>
            </w:r>
            <w:r>
              <w:rPr>
                <w:spacing w:val="6"/>
                <w:sz w:val="18"/>
              </w:rPr>
              <w:t>第一百四十二条规定情形的市场主体有关责任人员；有《疫苗管理法》</w:t>
            </w:r>
            <w:r>
              <w:rPr>
                <w:spacing w:val="-14"/>
                <w:sz w:val="18"/>
              </w:rPr>
              <w:t>第八十条、第八十一条、第八十二条、</w:t>
            </w:r>
            <w:r>
              <w:rPr>
                <w:spacing w:val="6"/>
                <w:sz w:val="18"/>
              </w:rPr>
              <w:t>第八十五条规定情形的市场主体有关责任人员</w:t>
            </w:r>
          </w:p>
        </w:tc>
        <w:tc>
          <w:tcPr>
            <w:tcW w:w="1911" w:type="dxa"/>
          </w:tcPr>
          <w:p>
            <w:pPr>
              <w:pStyle w:val="7"/>
              <w:spacing w:before="37" w:line="312" w:lineRule="auto"/>
              <w:ind w:left="107" w:right="5"/>
              <w:rPr>
                <w:sz w:val="18"/>
              </w:rPr>
            </w:pPr>
            <w:r>
              <w:rPr>
                <w:sz w:val="18"/>
              </w:rPr>
              <w:t>《药品管理法》第一百一十八条、第一百二十二条、第一百二十三条、第一百二十四条、第一百二十五</w:t>
            </w:r>
            <w:r>
              <w:rPr>
                <w:spacing w:val="-6"/>
                <w:sz w:val="18"/>
              </w:rPr>
              <w:t>条、第一百二十六条、</w:t>
            </w:r>
            <w:r>
              <w:rPr>
                <w:sz w:val="18"/>
              </w:rPr>
              <w:t>第一百四十一条、第一百四十二条，《疫</w:t>
            </w:r>
            <w:r>
              <w:rPr>
                <w:spacing w:val="-5"/>
                <w:sz w:val="18"/>
              </w:rPr>
              <w:t>苗管理法》第八十条、</w:t>
            </w:r>
            <w:r>
              <w:rPr>
                <w:sz w:val="18"/>
              </w:rPr>
              <w:t>第八十一条、第八十</w:t>
            </w:r>
          </w:p>
          <w:p>
            <w:pPr>
              <w:pStyle w:val="7"/>
              <w:spacing w:before="2"/>
              <w:ind w:left="107"/>
              <w:rPr>
                <w:sz w:val="18"/>
              </w:rPr>
            </w:pPr>
            <w:r>
              <w:rPr>
                <w:sz w:val="18"/>
              </w:rPr>
              <w:t>二条、第八十五条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4" w:line="312" w:lineRule="auto"/>
              <w:ind w:left="183" w:right="174"/>
              <w:rPr>
                <w:sz w:val="18"/>
              </w:rPr>
            </w:pPr>
            <w:r>
              <w:rPr>
                <w:sz w:val="18"/>
              </w:rPr>
              <w:t>药品监管部门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8"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30" w:line="312" w:lineRule="auto"/>
              <w:ind w:left="107" w:right="272"/>
              <w:jc w:val="both"/>
              <w:rPr>
                <w:sz w:val="18"/>
              </w:rPr>
            </w:pPr>
            <w:r>
              <w:rPr>
                <w:sz w:val="18"/>
              </w:rPr>
              <w:t>在一定期限内依法禁止从事中医药相关活动</w:t>
            </w:r>
          </w:p>
        </w:tc>
        <w:tc>
          <w:tcPr>
            <w:tcW w:w="3033" w:type="dxa"/>
          </w:tcPr>
          <w:p>
            <w:pPr>
              <w:pStyle w:val="7"/>
              <w:spacing w:before="1"/>
              <w:rPr>
                <w:rFonts w:ascii="Times New Roman"/>
                <w:sz w:val="16"/>
              </w:rPr>
            </w:pPr>
          </w:p>
          <w:p>
            <w:pPr>
              <w:pStyle w:val="7"/>
              <w:spacing w:line="312" w:lineRule="auto"/>
              <w:ind w:left="106" w:right="96"/>
              <w:jc w:val="both"/>
              <w:rPr>
                <w:sz w:val="18"/>
              </w:rPr>
            </w:pPr>
            <w:r>
              <w:rPr>
                <w:spacing w:val="-8"/>
                <w:sz w:val="18"/>
              </w:rPr>
              <w:t>举办中医诊所、炮制中药饮片、委托</w:t>
            </w:r>
            <w:r>
              <w:rPr>
                <w:spacing w:val="-6"/>
                <w:sz w:val="18"/>
              </w:rPr>
              <w:t>配制中药制剂应当备案而未备案，或</w:t>
            </w:r>
            <w:r>
              <w:rPr>
                <w:spacing w:val="-7"/>
                <w:sz w:val="18"/>
              </w:rPr>
              <w:t>者备案时提供虚假材料的，且拒不改</w:t>
            </w:r>
            <w:r>
              <w:rPr>
                <w:sz w:val="18"/>
              </w:rPr>
              <w:t>正的直接责任人员</w:t>
            </w:r>
          </w:p>
        </w:tc>
        <w:tc>
          <w:tcPr>
            <w:tcW w:w="1911" w:type="dxa"/>
          </w:tcPr>
          <w:p>
            <w:pPr>
              <w:pStyle w:val="7"/>
              <w:rPr>
                <w:rFonts w:ascii="Times New Roman"/>
                <w:sz w:val="18"/>
              </w:rPr>
            </w:pPr>
          </w:p>
          <w:p>
            <w:pPr>
              <w:pStyle w:val="7"/>
              <w:spacing w:before="2"/>
              <w:rPr>
                <w:rFonts w:ascii="Times New Roman"/>
                <w:sz w:val="24"/>
              </w:rPr>
            </w:pPr>
          </w:p>
          <w:p>
            <w:pPr>
              <w:pStyle w:val="7"/>
              <w:spacing w:line="312" w:lineRule="auto"/>
              <w:ind w:left="107" w:right="171"/>
              <w:rPr>
                <w:sz w:val="18"/>
              </w:rPr>
            </w:pPr>
            <w:r>
              <w:rPr>
                <w:sz w:val="18"/>
              </w:rPr>
              <w:t>《中医药法》第五十六条</w:t>
            </w:r>
          </w:p>
        </w:tc>
        <w:tc>
          <w:tcPr>
            <w:tcW w:w="910" w:type="dxa"/>
          </w:tcPr>
          <w:p>
            <w:pPr>
              <w:pStyle w:val="7"/>
              <w:spacing w:before="36" w:line="312" w:lineRule="auto"/>
              <w:ind w:left="106" w:right="97"/>
              <w:jc w:val="center"/>
              <w:rPr>
                <w:sz w:val="18"/>
              </w:rPr>
            </w:pPr>
            <w:r>
              <w:rPr>
                <w:sz w:val="18"/>
              </w:rPr>
              <w:t>中医药主管部</w:t>
            </w:r>
            <w:r>
              <w:rPr>
                <w:spacing w:val="-12"/>
                <w:sz w:val="18"/>
              </w:rPr>
              <w:t>门、药品</w:t>
            </w:r>
            <w:r>
              <w:rPr>
                <w:sz w:val="18"/>
              </w:rPr>
              <w:t>监管部</w:t>
            </w:r>
          </w:p>
          <w:p>
            <w:pPr>
              <w:pStyle w:val="7"/>
              <w:spacing w:before="1"/>
              <w:ind w:left="7"/>
              <w:jc w:val="center"/>
              <w:rPr>
                <w:sz w:val="18"/>
              </w:rPr>
            </w:pPr>
            <w:r>
              <w:rPr>
                <w:sz w:val="18"/>
              </w:rPr>
              <w:t>门</w:t>
            </w:r>
          </w:p>
        </w:tc>
      </w:tr>
    </w:tbl>
    <w:p>
      <w:pPr>
        <w:spacing w:after="0"/>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77"/>
              <w:ind w:left="10"/>
              <w:jc w:val="center"/>
              <w:rPr>
                <w:rFonts w:ascii="Times New Roman"/>
                <w:sz w:val="18"/>
              </w:rPr>
            </w:pPr>
            <w:r>
              <w:rPr>
                <w:rFonts w:ascii="Times New Roman"/>
                <w:sz w:val="18"/>
              </w:rPr>
              <w:t>2</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18" w:line="312" w:lineRule="auto"/>
              <w:ind w:left="108" w:right="225"/>
              <w:jc w:val="both"/>
              <w:rPr>
                <w:sz w:val="18"/>
              </w:rPr>
            </w:pPr>
            <w:r>
              <w:rPr>
                <w:sz w:val="18"/>
              </w:rPr>
              <w:t>依法依规实施职业禁入或从业限制</w:t>
            </w:r>
          </w:p>
        </w:tc>
        <w:tc>
          <w:tcPr>
            <w:tcW w:w="1652" w:type="dxa"/>
          </w:tcPr>
          <w:p>
            <w:pPr>
              <w:pStyle w:val="7"/>
              <w:spacing w:before="2"/>
              <w:rPr>
                <w:rFonts w:ascii="Times New Roman"/>
                <w:sz w:val="16"/>
              </w:rPr>
            </w:pPr>
          </w:p>
          <w:p>
            <w:pPr>
              <w:pStyle w:val="7"/>
              <w:spacing w:line="312" w:lineRule="auto"/>
              <w:ind w:left="107" w:right="272"/>
              <w:jc w:val="both"/>
              <w:rPr>
                <w:sz w:val="18"/>
              </w:rPr>
            </w:pPr>
            <w:r>
              <w:rPr>
                <w:sz w:val="18"/>
              </w:rPr>
              <w:t>在一定期限内依法禁止在医疗机构内从事管理工作</w:t>
            </w:r>
          </w:p>
        </w:tc>
        <w:tc>
          <w:tcPr>
            <w:tcW w:w="3033" w:type="dxa"/>
          </w:tcPr>
          <w:p>
            <w:pPr>
              <w:pStyle w:val="7"/>
              <w:rPr>
                <w:rFonts w:ascii="Times New Roman"/>
                <w:sz w:val="18"/>
              </w:rPr>
            </w:pPr>
          </w:p>
          <w:p>
            <w:pPr>
              <w:pStyle w:val="7"/>
              <w:spacing w:before="130" w:line="312" w:lineRule="auto"/>
              <w:ind w:left="106" w:right="96"/>
              <w:jc w:val="both"/>
              <w:rPr>
                <w:sz w:val="18"/>
              </w:rPr>
            </w:pPr>
            <w:r>
              <w:rPr>
                <w:spacing w:val="-11"/>
                <w:sz w:val="18"/>
              </w:rPr>
              <w:t>违反《中医药法》规定，被责令停止</w:t>
            </w:r>
            <w:r>
              <w:rPr>
                <w:spacing w:val="5"/>
                <w:sz w:val="18"/>
              </w:rPr>
              <w:t>执业活动的中医诊所直接负责的主</w:t>
            </w:r>
            <w:r>
              <w:rPr>
                <w:sz w:val="18"/>
              </w:rPr>
              <w:t>管人员</w:t>
            </w:r>
          </w:p>
        </w:tc>
        <w:tc>
          <w:tcPr>
            <w:tcW w:w="1911" w:type="dxa"/>
          </w:tcPr>
          <w:p>
            <w:pPr>
              <w:pStyle w:val="7"/>
              <w:rPr>
                <w:rFonts w:ascii="Times New Roman"/>
                <w:sz w:val="18"/>
              </w:rPr>
            </w:pPr>
          </w:p>
          <w:p>
            <w:pPr>
              <w:pStyle w:val="7"/>
              <w:spacing w:before="3"/>
              <w:rPr>
                <w:rFonts w:ascii="Times New Roman"/>
                <w:sz w:val="24"/>
              </w:rPr>
            </w:pPr>
          </w:p>
          <w:p>
            <w:pPr>
              <w:pStyle w:val="7"/>
              <w:spacing w:line="312" w:lineRule="auto"/>
              <w:ind w:left="107" w:right="171"/>
              <w:rPr>
                <w:sz w:val="18"/>
              </w:rPr>
            </w:pPr>
            <w:r>
              <w:rPr>
                <w:sz w:val="18"/>
              </w:rPr>
              <w:t>《中医药法》第五十四条</w:t>
            </w:r>
          </w:p>
        </w:tc>
        <w:tc>
          <w:tcPr>
            <w:tcW w:w="910" w:type="dxa"/>
          </w:tcPr>
          <w:p>
            <w:pPr>
              <w:pStyle w:val="7"/>
              <w:spacing w:before="37" w:line="312" w:lineRule="auto"/>
              <w:ind w:left="106" w:right="97"/>
              <w:jc w:val="center"/>
              <w:rPr>
                <w:sz w:val="18"/>
              </w:rPr>
            </w:pPr>
            <w:r>
              <w:rPr>
                <w:sz w:val="18"/>
              </w:rPr>
              <w:t>中医药主管部</w:t>
            </w:r>
            <w:r>
              <w:rPr>
                <w:spacing w:val="-12"/>
                <w:sz w:val="18"/>
              </w:rPr>
              <w:t>门、卫生</w:t>
            </w:r>
            <w:r>
              <w:rPr>
                <w:sz w:val="18"/>
              </w:rPr>
              <w:t>健康部</w:t>
            </w:r>
          </w:p>
          <w:p>
            <w:pPr>
              <w:pStyle w:val="7"/>
              <w:spacing w:before="1"/>
              <w:ind w:left="7"/>
              <w:jc w:val="center"/>
              <w:rPr>
                <w:sz w:val="18"/>
              </w:rPr>
            </w:pPr>
            <w:r>
              <w:rPr>
                <w:sz w:val="18"/>
              </w:rPr>
              <w:t>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30" w:line="312" w:lineRule="auto"/>
              <w:ind w:left="107" w:right="272"/>
              <w:jc w:val="both"/>
              <w:rPr>
                <w:sz w:val="18"/>
              </w:rPr>
            </w:pPr>
            <w:r>
              <w:rPr>
                <w:sz w:val="18"/>
              </w:rPr>
              <w:t>在一定期限内依法禁止从事化妆品生产经营或检验活动</w:t>
            </w:r>
          </w:p>
        </w:tc>
        <w:tc>
          <w:tcPr>
            <w:tcW w:w="3033" w:type="dxa"/>
          </w:tcPr>
          <w:p>
            <w:pPr>
              <w:pStyle w:val="7"/>
              <w:spacing w:before="37" w:line="312" w:lineRule="auto"/>
              <w:ind w:left="106" w:right="96"/>
              <w:jc w:val="both"/>
              <w:rPr>
                <w:sz w:val="18"/>
              </w:rPr>
            </w:pPr>
            <w:r>
              <w:rPr>
                <w:spacing w:val="-10"/>
                <w:sz w:val="18"/>
              </w:rPr>
              <w:t>有《化妆品监督管理条例》第五十九条、第六十条、第六十一条、第六十四条、第六十五条、第七十条规定情</w:t>
            </w:r>
            <w:r>
              <w:rPr>
                <w:spacing w:val="-6"/>
                <w:sz w:val="18"/>
              </w:rPr>
              <w:t>形的市场主体有关责任人员；出具虚</w:t>
            </w:r>
            <w:r>
              <w:rPr>
                <w:spacing w:val="5"/>
                <w:sz w:val="18"/>
              </w:rPr>
              <w:t>假检验报告并因此受到开除处分的</w:t>
            </w:r>
          </w:p>
          <w:p>
            <w:pPr>
              <w:pStyle w:val="7"/>
              <w:ind w:left="106"/>
              <w:rPr>
                <w:sz w:val="18"/>
              </w:rPr>
            </w:pPr>
            <w:r>
              <w:rPr>
                <w:sz w:val="18"/>
              </w:rPr>
              <w:t>化妆品检验机构有关责任人员</w:t>
            </w:r>
          </w:p>
        </w:tc>
        <w:tc>
          <w:tcPr>
            <w:tcW w:w="1911" w:type="dxa"/>
          </w:tcPr>
          <w:p>
            <w:pPr>
              <w:pStyle w:val="7"/>
              <w:spacing w:before="37" w:line="312" w:lineRule="auto"/>
              <w:ind w:left="107" w:right="5"/>
              <w:rPr>
                <w:sz w:val="18"/>
              </w:rPr>
            </w:pPr>
            <w:r>
              <w:rPr>
                <w:sz w:val="18"/>
              </w:rPr>
              <w:t>《化妆品监督管理条例》第五十九条、第</w:t>
            </w:r>
            <w:r>
              <w:rPr>
                <w:spacing w:val="-6"/>
                <w:sz w:val="18"/>
              </w:rPr>
              <w:t>六十条、第六十一条、</w:t>
            </w:r>
            <w:r>
              <w:rPr>
                <w:sz w:val="18"/>
              </w:rPr>
              <w:t>第六十四条、第六十五条、第七十条、第</w:t>
            </w:r>
          </w:p>
          <w:p>
            <w:pPr>
              <w:pStyle w:val="7"/>
              <w:ind w:left="107"/>
              <w:rPr>
                <w:sz w:val="18"/>
              </w:rPr>
            </w:pPr>
            <w:r>
              <w:rPr>
                <w:sz w:val="18"/>
              </w:rPr>
              <w:t>七十一条</w:t>
            </w:r>
          </w:p>
        </w:tc>
        <w:tc>
          <w:tcPr>
            <w:tcW w:w="910" w:type="dxa"/>
          </w:tcPr>
          <w:p>
            <w:pPr>
              <w:pStyle w:val="7"/>
              <w:rPr>
                <w:rFonts w:ascii="Times New Roman"/>
                <w:sz w:val="18"/>
              </w:rPr>
            </w:pPr>
          </w:p>
          <w:p>
            <w:pPr>
              <w:pStyle w:val="7"/>
              <w:rPr>
                <w:rFonts w:ascii="Times New Roman"/>
                <w:sz w:val="18"/>
              </w:rPr>
            </w:pPr>
          </w:p>
          <w:p>
            <w:pPr>
              <w:pStyle w:val="7"/>
              <w:spacing w:before="4"/>
              <w:rPr>
                <w:rFonts w:ascii="Times New Roman"/>
                <w:sz w:val="19"/>
              </w:rPr>
            </w:pPr>
          </w:p>
          <w:p>
            <w:pPr>
              <w:pStyle w:val="7"/>
              <w:spacing w:line="312" w:lineRule="auto"/>
              <w:ind w:left="183" w:right="174"/>
              <w:rPr>
                <w:sz w:val="18"/>
              </w:rPr>
            </w:pPr>
            <w:r>
              <w:rPr>
                <w:sz w:val="18"/>
              </w:rPr>
              <w:t>药品监管部门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6" w:line="312" w:lineRule="auto"/>
              <w:ind w:left="107" w:right="95"/>
              <w:rPr>
                <w:sz w:val="18"/>
              </w:rPr>
            </w:pPr>
            <w:r>
              <w:rPr>
                <w:sz w:val="18"/>
              </w:rPr>
              <w:t>在一定期限内依法禁止从事直至终身禁止从事土壤污染状况调查和土壤污染风险评估、风险管控效果评估、修复效果</w:t>
            </w:r>
          </w:p>
          <w:p>
            <w:pPr>
              <w:pStyle w:val="7"/>
              <w:spacing w:before="1"/>
              <w:ind w:left="107"/>
              <w:rPr>
                <w:sz w:val="18"/>
              </w:rPr>
            </w:pPr>
            <w:r>
              <w:rPr>
                <w:sz w:val="18"/>
              </w:rPr>
              <w:t>评估相关业务</w:t>
            </w:r>
          </w:p>
        </w:tc>
        <w:tc>
          <w:tcPr>
            <w:tcW w:w="3033" w:type="dxa"/>
          </w:tcPr>
          <w:p>
            <w:pPr>
              <w:pStyle w:val="7"/>
              <w:spacing w:before="36" w:line="312" w:lineRule="auto"/>
              <w:ind w:left="106" w:right="96"/>
              <w:jc w:val="both"/>
              <w:rPr>
                <w:sz w:val="18"/>
              </w:rPr>
            </w:pPr>
            <w:r>
              <w:rPr>
                <w:spacing w:val="-10"/>
                <w:sz w:val="18"/>
              </w:rPr>
              <w:t>违反《土壤污染防治法》规定，受委</w:t>
            </w:r>
            <w:r>
              <w:rPr>
                <w:spacing w:val="5"/>
                <w:sz w:val="18"/>
              </w:rPr>
              <w:t>托从事土壤污染状况调查和土壤污</w:t>
            </w:r>
            <w:r>
              <w:rPr>
                <w:spacing w:val="-9"/>
                <w:sz w:val="18"/>
              </w:rPr>
              <w:t>染风险评估、风险管控效果评估、修</w:t>
            </w:r>
            <w:r>
              <w:rPr>
                <w:spacing w:val="5"/>
                <w:sz w:val="18"/>
              </w:rPr>
              <w:t>复效果评估活动，出具虚假调查报</w:t>
            </w:r>
            <w:r>
              <w:rPr>
                <w:spacing w:val="-10"/>
                <w:sz w:val="18"/>
              </w:rPr>
              <w:t>告、风险评估报告、风险管控效果评</w:t>
            </w:r>
            <w:r>
              <w:rPr>
                <w:spacing w:val="-9"/>
                <w:sz w:val="18"/>
              </w:rPr>
              <w:t>估报告、修复效果评估报告，情节严</w:t>
            </w:r>
            <w:r>
              <w:rPr>
                <w:spacing w:val="5"/>
                <w:sz w:val="18"/>
              </w:rPr>
              <w:t>重的单位直接负责的主管人员和其</w:t>
            </w:r>
          </w:p>
          <w:p>
            <w:pPr>
              <w:pStyle w:val="7"/>
              <w:spacing w:before="1"/>
              <w:ind w:left="106"/>
              <w:rPr>
                <w:sz w:val="18"/>
              </w:rPr>
            </w:pPr>
            <w:r>
              <w:rPr>
                <w:sz w:val="18"/>
              </w:rPr>
              <w:t>他直接责任人员</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8" w:line="312" w:lineRule="auto"/>
              <w:ind w:left="107" w:right="171"/>
              <w:rPr>
                <w:sz w:val="18"/>
              </w:rPr>
            </w:pPr>
            <w:r>
              <w:rPr>
                <w:sz w:val="18"/>
              </w:rPr>
              <w:t>《土壤污染防治法》第九十条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8" w:line="312" w:lineRule="auto"/>
              <w:ind w:left="183" w:right="174"/>
              <w:rPr>
                <w:sz w:val="18"/>
              </w:rPr>
            </w:pPr>
            <w:r>
              <w:rPr>
                <w:sz w:val="18"/>
              </w:rPr>
              <w:t>生态环境部门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6" w:line="312" w:lineRule="auto"/>
              <w:ind w:left="107" w:right="95"/>
              <w:rPr>
                <w:sz w:val="18"/>
              </w:rPr>
            </w:pPr>
            <w:r>
              <w:rPr>
                <w:sz w:val="18"/>
              </w:rPr>
              <w:t>在一定期限内依法禁止直至终身禁止从事环境影响报告书、环境影响报告表编制工</w:t>
            </w:r>
          </w:p>
          <w:p>
            <w:pPr>
              <w:pStyle w:val="7"/>
              <w:spacing w:before="1"/>
              <w:ind w:left="107"/>
              <w:rPr>
                <w:sz w:val="18"/>
              </w:rPr>
            </w:pPr>
            <w:r>
              <w:rPr>
                <w:sz w:val="18"/>
              </w:rPr>
              <w:t>作</w:t>
            </w:r>
          </w:p>
        </w:tc>
        <w:tc>
          <w:tcPr>
            <w:tcW w:w="3033" w:type="dxa"/>
          </w:tcPr>
          <w:p>
            <w:pPr>
              <w:pStyle w:val="7"/>
              <w:rPr>
                <w:rFonts w:ascii="Times New Roman"/>
                <w:sz w:val="18"/>
              </w:rPr>
            </w:pPr>
          </w:p>
          <w:p>
            <w:pPr>
              <w:pStyle w:val="7"/>
              <w:spacing w:before="4"/>
              <w:rPr>
                <w:rFonts w:ascii="Times New Roman"/>
                <w:sz w:val="24"/>
              </w:rPr>
            </w:pPr>
          </w:p>
          <w:p>
            <w:pPr>
              <w:pStyle w:val="7"/>
              <w:spacing w:line="312" w:lineRule="auto"/>
              <w:ind w:left="106" w:right="96"/>
              <w:jc w:val="both"/>
              <w:rPr>
                <w:sz w:val="18"/>
              </w:rPr>
            </w:pPr>
            <w:r>
              <w:rPr>
                <w:spacing w:val="-10"/>
                <w:sz w:val="18"/>
              </w:rPr>
              <w:t>有《环境影响评价法》第三十二条规</w:t>
            </w:r>
            <w:r>
              <w:rPr>
                <w:spacing w:val="5"/>
                <w:sz w:val="18"/>
              </w:rPr>
              <w:t>定违法行为的编制单位的编制主持</w:t>
            </w:r>
            <w:r>
              <w:rPr>
                <w:sz w:val="18"/>
              </w:rPr>
              <w:t>人和主要编制人员</w:t>
            </w:r>
          </w:p>
        </w:tc>
        <w:tc>
          <w:tcPr>
            <w:tcW w:w="1911"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line="312" w:lineRule="auto"/>
              <w:ind w:left="107" w:right="171"/>
              <w:rPr>
                <w:sz w:val="18"/>
              </w:rPr>
            </w:pPr>
            <w:r>
              <w:rPr>
                <w:sz w:val="18"/>
              </w:rPr>
              <w:t>《环境影响评价法》第三十二条</w:t>
            </w:r>
          </w:p>
        </w:tc>
        <w:tc>
          <w:tcPr>
            <w:tcW w:w="910"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line="312" w:lineRule="auto"/>
              <w:ind w:left="183" w:right="174"/>
              <w:rPr>
                <w:sz w:val="18"/>
              </w:rPr>
            </w:pPr>
            <w:r>
              <w:rPr>
                <w:sz w:val="18"/>
              </w:rPr>
              <w:t>生态环境部门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53"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07" w:line="312" w:lineRule="auto"/>
              <w:ind w:left="107" w:right="272"/>
              <w:jc w:val="both"/>
              <w:rPr>
                <w:sz w:val="18"/>
              </w:rPr>
            </w:pPr>
            <w:r>
              <w:rPr>
                <w:sz w:val="18"/>
              </w:rPr>
              <w:t>在一定期限内依法禁止担任文物管理人员或者从事文物经营活动</w:t>
            </w:r>
          </w:p>
        </w:tc>
        <w:tc>
          <w:tcPr>
            <w:tcW w:w="3033" w:type="dxa"/>
          </w:tcPr>
          <w:p>
            <w:pPr>
              <w:pStyle w:val="7"/>
              <w:rPr>
                <w:rFonts w:ascii="Times New Roman"/>
                <w:sz w:val="18"/>
              </w:rPr>
            </w:pPr>
          </w:p>
          <w:p>
            <w:pPr>
              <w:pStyle w:val="7"/>
              <w:spacing w:before="2"/>
              <w:rPr>
                <w:rFonts w:ascii="Times New Roman"/>
                <w:sz w:val="22"/>
              </w:rPr>
            </w:pPr>
          </w:p>
          <w:p>
            <w:pPr>
              <w:pStyle w:val="7"/>
              <w:spacing w:before="1" w:line="312" w:lineRule="auto"/>
              <w:ind w:left="106" w:right="96"/>
              <w:jc w:val="both"/>
              <w:rPr>
                <w:sz w:val="18"/>
              </w:rPr>
            </w:pPr>
            <w:r>
              <w:rPr>
                <w:spacing w:val="-10"/>
                <w:sz w:val="18"/>
              </w:rPr>
              <w:t>有《文物保护法》第七十六条禁止的情形之一，情节严重，并因此被开除</w:t>
            </w:r>
            <w:r>
              <w:rPr>
                <w:sz w:val="18"/>
              </w:rPr>
              <w:t>公职或者被吊销从业资格的人员</w:t>
            </w:r>
          </w:p>
        </w:tc>
        <w:tc>
          <w:tcPr>
            <w:tcW w:w="1911" w:type="dxa"/>
          </w:tcPr>
          <w:p>
            <w:pPr>
              <w:pStyle w:val="7"/>
              <w:rPr>
                <w:rFonts w:ascii="Times New Roman"/>
                <w:sz w:val="18"/>
              </w:rPr>
            </w:pPr>
          </w:p>
          <w:p>
            <w:pPr>
              <w:pStyle w:val="7"/>
              <w:rPr>
                <w:rFonts w:ascii="Times New Roman"/>
                <w:sz w:val="18"/>
              </w:rPr>
            </w:pPr>
          </w:p>
          <w:p>
            <w:pPr>
              <w:pStyle w:val="7"/>
              <w:spacing w:before="4"/>
              <w:rPr>
                <w:rFonts w:ascii="Times New Roman"/>
                <w:sz w:val="17"/>
              </w:rPr>
            </w:pPr>
          </w:p>
          <w:p>
            <w:pPr>
              <w:pStyle w:val="7"/>
              <w:spacing w:line="312" w:lineRule="auto"/>
              <w:ind w:left="107" w:right="171"/>
              <w:rPr>
                <w:sz w:val="18"/>
              </w:rPr>
            </w:pPr>
            <w:r>
              <w:rPr>
                <w:sz w:val="18"/>
              </w:rPr>
              <w:t>《文物保护法》第七十六条</w:t>
            </w:r>
          </w:p>
        </w:tc>
        <w:tc>
          <w:tcPr>
            <w:tcW w:w="910" w:type="dxa"/>
          </w:tcPr>
          <w:p>
            <w:pPr>
              <w:pStyle w:val="7"/>
              <w:rPr>
                <w:rFonts w:ascii="Times New Roman"/>
                <w:sz w:val="18"/>
              </w:rPr>
            </w:pPr>
          </w:p>
          <w:p>
            <w:pPr>
              <w:pStyle w:val="7"/>
              <w:rPr>
                <w:rFonts w:ascii="Times New Roman"/>
                <w:sz w:val="18"/>
              </w:rPr>
            </w:pPr>
          </w:p>
          <w:p>
            <w:pPr>
              <w:pStyle w:val="7"/>
              <w:spacing w:before="4"/>
              <w:rPr>
                <w:rFonts w:ascii="Times New Roman"/>
                <w:sz w:val="17"/>
              </w:rPr>
            </w:pPr>
          </w:p>
          <w:p>
            <w:pPr>
              <w:pStyle w:val="7"/>
              <w:spacing w:line="312" w:lineRule="auto"/>
              <w:ind w:left="183" w:right="174"/>
              <w:rPr>
                <w:sz w:val="18"/>
              </w:rPr>
            </w:pPr>
            <w:r>
              <w:rPr>
                <w:sz w:val="18"/>
              </w:rPr>
              <w:t>文物行政部门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8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9"/>
              <w:rPr>
                <w:rFonts w:ascii="Times New Roman"/>
                <w:sz w:val="15"/>
              </w:rPr>
            </w:pPr>
          </w:p>
          <w:p>
            <w:pPr>
              <w:pStyle w:val="7"/>
              <w:spacing w:line="312" w:lineRule="auto"/>
              <w:ind w:left="107" w:right="272"/>
              <w:jc w:val="both"/>
              <w:rPr>
                <w:sz w:val="18"/>
              </w:rPr>
            </w:pPr>
            <w:r>
              <w:rPr>
                <w:sz w:val="18"/>
              </w:rPr>
              <w:t>在一定期限内依法禁止从事涉及医疗保障基金使用的医药服务或从事定点医药机构管理活动</w:t>
            </w:r>
          </w:p>
        </w:tc>
        <w:tc>
          <w:tcPr>
            <w:tcW w:w="3033" w:type="dxa"/>
          </w:tcPr>
          <w:p>
            <w:pPr>
              <w:pStyle w:val="7"/>
              <w:rPr>
                <w:rFonts w:ascii="Times New Roman"/>
                <w:sz w:val="18"/>
              </w:rPr>
            </w:pPr>
          </w:p>
          <w:p>
            <w:pPr>
              <w:pStyle w:val="7"/>
              <w:spacing w:before="124" w:line="312" w:lineRule="auto"/>
              <w:ind w:left="106" w:right="96"/>
              <w:jc w:val="both"/>
              <w:rPr>
                <w:sz w:val="18"/>
              </w:rPr>
            </w:pPr>
            <w:r>
              <w:rPr>
                <w:spacing w:val="-10"/>
                <w:sz w:val="18"/>
              </w:rPr>
              <w:t>违反《医疗保障基金使用监督管理条例》规定，造成医疗保障基金重大损</w:t>
            </w:r>
            <w:r>
              <w:rPr>
                <w:spacing w:val="5"/>
                <w:sz w:val="18"/>
              </w:rPr>
              <w:t>失或者其他严重不良社会影响的定点医药机构法定代表人或者主要负</w:t>
            </w:r>
            <w:r>
              <w:rPr>
                <w:sz w:val="18"/>
              </w:rPr>
              <w:t>责人</w:t>
            </w:r>
          </w:p>
        </w:tc>
        <w:tc>
          <w:tcPr>
            <w:tcW w:w="1911" w:type="dxa"/>
          </w:tcPr>
          <w:p>
            <w:pPr>
              <w:pStyle w:val="7"/>
              <w:rPr>
                <w:rFonts w:ascii="Times New Roman"/>
                <w:sz w:val="18"/>
              </w:rPr>
            </w:pPr>
          </w:p>
          <w:p>
            <w:pPr>
              <w:pStyle w:val="7"/>
              <w:rPr>
                <w:rFonts w:ascii="Times New Roman"/>
                <w:sz w:val="18"/>
              </w:rPr>
            </w:pPr>
          </w:p>
          <w:p>
            <w:pPr>
              <w:pStyle w:val="7"/>
              <w:spacing w:before="9"/>
              <w:rPr>
                <w:rFonts w:ascii="Times New Roman"/>
                <w:sz w:val="18"/>
              </w:rPr>
            </w:pPr>
          </w:p>
          <w:p>
            <w:pPr>
              <w:pStyle w:val="7"/>
              <w:spacing w:before="1" w:line="312" w:lineRule="auto"/>
              <w:ind w:left="107" w:right="171"/>
              <w:jc w:val="both"/>
              <w:rPr>
                <w:sz w:val="18"/>
              </w:rPr>
            </w:pPr>
            <w:r>
              <w:rPr>
                <w:sz w:val="18"/>
              </w:rPr>
              <w:t>《医疗保障基金使用监督管理条例》第四十三条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61" w:line="312" w:lineRule="auto"/>
              <w:ind w:left="183" w:right="174"/>
              <w:rPr>
                <w:sz w:val="18"/>
              </w:rPr>
            </w:pPr>
            <w:r>
              <w:rPr>
                <w:sz w:val="18"/>
              </w:rPr>
              <w:t>医疗保障部门</w:t>
            </w:r>
          </w:p>
        </w:tc>
      </w:tr>
    </w:tbl>
    <w:p>
      <w:pPr>
        <w:spacing w:after="0" w:line="312" w:lineRule="auto"/>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57"/>
              <w:ind w:left="10"/>
              <w:jc w:val="center"/>
              <w:rPr>
                <w:rFonts w:ascii="Times New Roman"/>
                <w:sz w:val="18"/>
              </w:rPr>
            </w:pPr>
            <w:r>
              <w:rPr>
                <w:rFonts w:ascii="Times New Roman"/>
                <w:sz w:val="18"/>
              </w:rPr>
              <w:t>2</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16"/>
              </w:rPr>
            </w:pPr>
          </w:p>
          <w:p>
            <w:pPr>
              <w:pStyle w:val="7"/>
              <w:spacing w:line="312" w:lineRule="auto"/>
              <w:ind w:left="108" w:right="225"/>
              <w:jc w:val="both"/>
              <w:rPr>
                <w:sz w:val="18"/>
              </w:rPr>
            </w:pPr>
            <w:r>
              <w:rPr>
                <w:sz w:val="18"/>
              </w:rPr>
              <w:t>依法依规实施职业禁入或从业限制</w:t>
            </w: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2"/>
              </w:rPr>
            </w:pPr>
          </w:p>
          <w:p>
            <w:pPr>
              <w:pStyle w:val="7"/>
              <w:spacing w:line="312" w:lineRule="auto"/>
              <w:ind w:left="107" w:right="272"/>
              <w:rPr>
                <w:sz w:val="18"/>
              </w:rPr>
            </w:pPr>
            <w:r>
              <w:rPr>
                <w:sz w:val="18"/>
              </w:rPr>
              <w:t>依法禁止参加政府采购评审活动</w:t>
            </w:r>
          </w:p>
        </w:tc>
        <w:tc>
          <w:tcPr>
            <w:tcW w:w="3033" w:type="dxa"/>
          </w:tcPr>
          <w:p>
            <w:pPr>
              <w:pStyle w:val="7"/>
              <w:spacing w:before="37" w:line="312" w:lineRule="auto"/>
              <w:ind w:left="106" w:right="34"/>
              <w:rPr>
                <w:sz w:val="18"/>
              </w:rPr>
            </w:pPr>
            <w:r>
              <w:rPr>
                <w:sz w:val="18"/>
              </w:rPr>
              <w:t>未按照采购文件规定的评审程序、评审方法和评审标准进行独立评审或者泄露评审文件、评审情况，影响中标、成交结果的政府采购评审专家； 与供应商存在利害关系未回避的政府采购评审专家；收受采购人、采购代理机构、供应商贿赂或者获取其他不正当利益尚不构成犯罪的政府采</w:t>
            </w:r>
          </w:p>
          <w:p>
            <w:pPr>
              <w:pStyle w:val="7"/>
              <w:spacing w:before="1"/>
              <w:ind w:left="106"/>
              <w:rPr>
                <w:sz w:val="18"/>
              </w:rPr>
            </w:pPr>
            <w:r>
              <w:rPr>
                <w:sz w:val="18"/>
              </w:rPr>
              <w:t>购评审专家</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2"/>
              </w:rPr>
            </w:pPr>
          </w:p>
          <w:p>
            <w:pPr>
              <w:pStyle w:val="7"/>
              <w:spacing w:line="312" w:lineRule="auto"/>
              <w:ind w:left="107" w:right="171"/>
              <w:rPr>
                <w:sz w:val="18"/>
              </w:rPr>
            </w:pPr>
            <w:r>
              <w:rPr>
                <w:sz w:val="18"/>
              </w:rPr>
              <w:t>《政府采购法实施条例》第七十五条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2"/>
              </w:rPr>
            </w:pPr>
          </w:p>
          <w:p>
            <w:pPr>
              <w:pStyle w:val="7"/>
              <w:spacing w:line="312" w:lineRule="auto"/>
              <w:ind w:left="363" w:right="174" w:hanging="180"/>
              <w:rPr>
                <w:sz w:val="18"/>
              </w:rPr>
            </w:pPr>
            <w:r>
              <w:rPr>
                <w:sz w:val="18"/>
              </w:rPr>
              <w:t>财政部门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7" w:line="312" w:lineRule="auto"/>
              <w:ind w:left="107" w:right="95"/>
              <w:rPr>
                <w:sz w:val="18"/>
              </w:rPr>
            </w:pPr>
            <w:r>
              <w:rPr>
                <w:sz w:val="18"/>
              </w:rPr>
              <w:t>依法取消担任评标委员会成员的资格，禁止参加依法必须进行招标</w:t>
            </w:r>
          </w:p>
          <w:p>
            <w:pPr>
              <w:pStyle w:val="7"/>
              <w:ind w:left="107"/>
              <w:rPr>
                <w:sz w:val="18"/>
              </w:rPr>
            </w:pPr>
            <w:r>
              <w:rPr>
                <w:sz w:val="18"/>
              </w:rPr>
              <w:t>的项目的评标</w:t>
            </w:r>
          </w:p>
        </w:tc>
        <w:tc>
          <w:tcPr>
            <w:tcW w:w="3033" w:type="dxa"/>
          </w:tcPr>
          <w:p>
            <w:pPr>
              <w:pStyle w:val="7"/>
              <w:spacing w:before="1"/>
              <w:rPr>
                <w:rFonts w:ascii="Times New Roman"/>
                <w:sz w:val="16"/>
              </w:rPr>
            </w:pPr>
          </w:p>
          <w:p>
            <w:pPr>
              <w:pStyle w:val="7"/>
              <w:spacing w:line="312" w:lineRule="auto"/>
              <w:ind w:left="106" w:right="34"/>
              <w:rPr>
                <w:sz w:val="18"/>
              </w:rPr>
            </w:pPr>
            <w:r>
              <w:rPr>
                <w:sz w:val="18"/>
              </w:rPr>
              <w:t>收受投标人的财物或其他好处，或向他人透露对投标文件的评审和比较、中标候选人的推荐以及与评标有关其他情况的评标委员会成员</w:t>
            </w:r>
          </w:p>
        </w:tc>
        <w:tc>
          <w:tcPr>
            <w:tcW w:w="1911" w:type="dxa"/>
          </w:tcPr>
          <w:p>
            <w:pPr>
              <w:pStyle w:val="7"/>
              <w:rPr>
                <w:rFonts w:ascii="Times New Roman"/>
                <w:sz w:val="18"/>
              </w:rPr>
            </w:pPr>
          </w:p>
          <w:p>
            <w:pPr>
              <w:pStyle w:val="7"/>
              <w:spacing w:before="2"/>
              <w:rPr>
                <w:rFonts w:ascii="Times New Roman"/>
                <w:sz w:val="24"/>
              </w:rPr>
            </w:pPr>
          </w:p>
          <w:p>
            <w:pPr>
              <w:pStyle w:val="7"/>
              <w:spacing w:line="312" w:lineRule="auto"/>
              <w:ind w:left="107" w:right="171"/>
              <w:rPr>
                <w:sz w:val="18"/>
              </w:rPr>
            </w:pPr>
            <w:r>
              <w:rPr>
                <w:sz w:val="18"/>
              </w:rPr>
              <w:t>《招标投标法》第五十六条</w:t>
            </w:r>
          </w:p>
        </w:tc>
        <w:tc>
          <w:tcPr>
            <w:tcW w:w="910" w:type="dxa"/>
          </w:tcPr>
          <w:p>
            <w:pPr>
              <w:pStyle w:val="7"/>
              <w:rPr>
                <w:rFonts w:ascii="Times New Roman"/>
                <w:sz w:val="18"/>
              </w:rPr>
            </w:pPr>
          </w:p>
          <w:p>
            <w:pPr>
              <w:pStyle w:val="7"/>
              <w:spacing w:before="130" w:line="312" w:lineRule="auto"/>
              <w:ind w:left="183" w:right="174"/>
              <w:jc w:val="both"/>
              <w:rPr>
                <w:sz w:val="18"/>
              </w:rPr>
            </w:pPr>
            <w:r>
              <w:rPr>
                <w:sz w:val="18"/>
              </w:rPr>
              <w:t>有关行政监督部门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2"/>
              <w:rPr>
                <w:rFonts w:ascii="Times New Roman"/>
                <w:sz w:val="24"/>
              </w:rPr>
            </w:pPr>
          </w:p>
          <w:p>
            <w:pPr>
              <w:pStyle w:val="7"/>
              <w:spacing w:line="312" w:lineRule="auto"/>
              <w:ind w:left="107" w:right="272"/>
              <w:jc w:val="both"/>
              <w:rPr>
                <w:sz w:val="18"/>
              </w:rPr>
            </w:pPr>
            <w:r>
              <w:rPr>
                <w:sz w:val="18"/>
              </w:rPr>
              <w:t>在一定期限内依法禁止从事会计工作</w:t>
            </w:r>
          </w:p>
        </w:tc>
        <w:tc>
          <w:tcPr>
            <w:tcW w:w="3033" w:type="dxa"/>
          </w:tcPr>
          <w:p>
            <w:pPr>
              <w:pStyle w:val="7"/>
              <w:spacing w:before="36" w:line="312" w:lineRule="auto"/>
              <w:ind w:left="106" w:right="96"/>
              <w:jc w:val="both"/>
              <w:rPr>
                <w:sz w:val="18"/>
              </w:rPr>
            </w:pPr>
            <w:r>
              <w:rPr>
                <w:spacing w:val="-10"/>
                <w:sz w:val="18"/>
              </w:rPr>
              <w:t>有《会计法》第四十二条所列行为之</w:t>
            </w:r>
            <w:r>
              <w:rPr>
                <w:spacing w:val="-6"/>
                <w:sz w:val="18"/>
              </w:rPr>
              <w:t>一且情节严重的会计人员；伪造、变</w:t>
            </w:r>
            <w:r>
              <w:rPr>
                <w:spacing w:val="-10"/>
                <w:sz w:val="18"/>
              </w:rPr>
              <w:t>造会计凭证、会计账簿，编制虚假财</w:t>
            </w:r>
            <w:r>
              <w:rPr>
                <w:spacing w:val="-9"/>
                <w:sz w:val="18"/>
              </w:rPr>
              <w:t>务会计报告，隐匿或者故意销毁依法</w:t>
            </w:r>
            <w:r>
              <w:rPr>
                <w:spacing w:val="-7"/>
                <w:sz w:val="18"/>
              </w:rPr>
              <w:t>应当保存的会计凭证、会计账簿、财</w:t>
            </w:r>
          </w:p>
          <w:p>
            <w:pPr>
              <w:pStyle w:val="7"/>
              <w:spacing w:before="1"/>
              <w:ind w:left="106"/>
              <w:rPr>
                <w:sz w:val="18"/>
              </w:rPr>
            </w:pPr>
            <w:r>
              <w:rPr>
                <w:sz w:val="18"/>
              </w:rPr>
              <w:t>务会计报告的会计人员</w:t>
            </w:r>
          </w:p>
        </w:tc>
        <w:tc>
          <w:tcPr>
            <w:tcW w:w="1911" w:type="dxa"/>
          </w:tcPr>
          <w:p>
            <w:pPr>
              <w:pStyle w:val="7"/>
              <w:rPr>
                <w:rFonts w:ascii="Times New Roman"/>
                <w:sz w:val="18"/>
              </w:rPr>
            </w:pPr>
          </w:p>
          <w:p>
            <w:pPr>
              <w:pStyle w:val="7"/>
              <w:spacing w:before="2"/>
              <w:rPr>
                <w:rFonts w:ascii="Times New Roman"/>
                <w:sz w:val="24"/>
              </w:rPr>
            </w:pPr>
          </w:p>
          <w:p>
            <w:pPr>
              <w:pStyle w:val="7"/>
              <w:spacing w:line="312" w:lineRule="auto"/>
              <w:ind w:left="107" w:right="171"/>
              <w:jc w:val="both"/>
              <w:rPr>
                <w:sz w:val="18"/>
              </w:rPr>
            </w:pPr>
            <w:r>
              <w:rPr>
                <w:sz w:val="18"/>
              </w:rPr>
              <w:t>《会计法》第四十二条、四十三条、四十四条</w:t>
            </w:r>
          </w:p>
        </w:tc>
        <w:tc>
          <w:tcPr>
            <w:tcW w:w="910"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before="1" w:line="312" w:lineRule="auto"/>
              <w:ind w:left="363" w:right="174" w:hanging="180"/>
              <w:rPr>
                <w:sz w:val="18"/>
              </w:rPr>
            </w:pPr>
            <w:r>
              <w:rPr>
                <w:sz w:val="18"/>
              </w:rPr>
              <w:t>财政部门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86"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22" w:line="312" w:lineRule="auto"/>
              <w:ind w:left="107" w:right="272"/>
              <w:jc w:val="both"/>
              <w:rPr>
                <w:sz w:val="18"/>
              </w:rPr>
            </w:pPr>
            <w:r>
              <w:rPr>
                <w:sz w:val="18"/>
              </w:rPr>
              <w:t>在一定期限内依法禁止注册成为注册会计师或者暂停执行业务</w:t>
            </w:r>
          </w:p>
        </w:tc>
        <w:tc>
          <w:tcPr>
            <w:tcW w:w="3033" w:type="dxa"/>
          </w:tcPr>
          <w:p>
            <w:pPr>
              <w:pStyle w:val="7"/>
              <w:rPr>
                <w:rFonts w:ascii="Times New Roman"/>
                <w:sz w:val="18"/>
              </w:rPr>
            </w:pPr>
          </w:p>
          <w:p>
            <w:pPr>
              <w:pStyle w:val="7"/>
              <w:spacing w:before="122" w:line="312" w:lineRule="auto"/>
              <w:ind w:left="106" w:right="96"/>
              <w:jc w:val="both"/>
              <w:rPr>
                <w:sz w:val="18"/>
              </w:rPr>
            </w:pPr>
            <w:r>
              <w:rPr>
                <w:spacing w:val="-10"/>
                <w:sz w:val="18"/>
              </w:rPr>
              <w:t>有《注册会计师法》第十条情形之一的人员；违反《注册会计师法》第二</w:t>
            </w:r>
            <w:r>
              <w:rPr>
                <w:spacing w:val="-9"/>
                <w:sz w:val="18"/>
              </w:rPr>
              <w:t>十条、第二十一条规定且情节严重的</w:t>
            </w:r>
            <w:r>
              <w:rPr>
                <w:sz w:val="18"/>
              </w:rPr>
              <w:t>注册会计师</w:t>
            </w:r>
          </w:p>
        </w:tc>
        <w:tc>
          <w:tcPr>
            <w:tcW w:w="1911" w:type="dxa"/>
          </w:tcPr>
          <w:p>
            <w:pPr>
              <w:pStyle w:val="7"/>
              <w:rPr>
                <w:rFonts w:ascii="Times New Roman"/>
                <w:sz w:val="18"/>
              </w:rPr>
            </w:pPr>
          </w:p>
          <w:p>
            <w:pPr>
              <w:pStyle w:val="7"/>
              <w:spacing w:before="122" w:line="312" w:lineRule="auto"/>
              <w:ind w:left="107" w:right="171"/>
              <w:jc w:val="both"/>
              <w:rPr>
                <w:sz w:val="18"/>
              </w:rPr>
            </w:pPr>
            <w:r>
              <w:rPr>
                <w:sz w:val="18"/>
              </w:rPr>
              <w:t>《注册会计师法》第十条、第二十条、第二十一条、第三十九条</w:t>
            </w:r>
          </w:p>
        </w:tc>
        <w:tc>
          <w:tcPr>
            <w:tcW w:w="910" w:type="dxa"/>
          </w:tcPr>
          <w:p>
            <w:pPr>
              <w:pStyle w:val="7"/>
              <w:spacing w:before="7"/>
              <w:rPr>
                <w:rFonts w:ascii="Times New Roman"/>
                <w:sz w:val="15"/>
              </w:rPr>
            </w:pPr>
          </w:p>
          <w:p>
            <w:pPr>
              <w:pStyle w:val="7"/>
              <w:spacing w:line="312" w:lineRule="auto"/>
              <w:ind w:left="106" w:right="97"/>
              <w:jc w:val="center"/>
              <w:rPr>
                <w:sz w:val="18"/>
              </w:rPr>
            </w:pPr>
            <w:r>
              <w:rPr>
                <w:sz w:val="18"/>
              </w:rPr>
              <w:t>财政部</w:t>
            </w:r>
            <w:r>
              <w:rPr>
                <w:spacing w:val="-12"/>
                <w:sz w:val="18"/>
              </w:rPr>
              <w:t>门、中国</w:t>
            </w:r>
            <w:r>
              <w:rPr>
                <w:sz w:val="18"/>
              </w:rPr>
              <w:t>注册会计师协会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6"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5"/>
              <w:rPr>
                <w:rFonts w:ascii="Times New Roman"/>
                <w:sz w:val="15"/>
              </w:rPr>
            </w:pPr>
          </w:p>
          <w:p>
            <w:pPr>
              <w:pStyle w:val="7"/>
              <w:spacing w:line="312" w:lineRule="auto"/>
              <w:ind w:left="107" w:right="272"/>
              <w:jc w:val="both"/>
              <w:rPr>
                <w:sz w:val="18"/>
              </w:rPr>
            </w:pPr>
            <w:r>
              <w:rPr>
                <w:sz w:val="18"/>
              </w:rPr>
              <w:t>在一定期限内依法禁止从事资产评估工作</w:t>
            </w:r>
          </w:p>
        </w:tc>
        <w:tc>
          <w:tcPr>
            <w:tcW w:w="3033" w:type="dxa"/>
          </w:tcPr>
          <w:p>
            <w:pPr>
              <w:pStyle w:val="7"/>
              <w:spacing w:before="5"/>
              <w:rPr>
                <w:rFonts w:ascii="Times New Roman"/>
                <w:sz w:val="15"/>
              </w:rPr>
            </w:pPr>
          </w:p>
          <w:p>
            <w:pPr>
              <w:pStyle w:val="7"/>
              <w:spacing w:line="312" w:lineRule="auto"/>
              <w:ind w:left="106" w:right="96"/>
              <w:jc w:val="both"/>
              <w:rPr>
                <w:sz w:val="18"/>
              </w:rPr>
            </w:pPr>
            <w:r>
              <w:rPr>
                <w:spacing w:val="-10"/>
                <w:sz w:val="18"/>
              </w:rPr>
              <w:t>有《资产评估法》第四十四条规定情</w:t>
            </w:r>
            <w:r>
              <w:rPr>
                <w:spacing w:val="-7"/>
                <w:sz w:val="18"/>
              </w:rPr>
              <w:t>形之一的评估专业人员；签署虚假评</w:t>
            </w:r>
            <w:r>
              <w:rPr>
                <w:sz w:val="18"/>
              </w:rPr>
              <w:t>估报告的评估专业人员</w:t>
            </w:r>
          </w:p>
        </w:tc>
        <w:tc>
          <w:tcPr>
            <w:tcW w:w="1911" w:type="dxa"/>
          </w:tcPr>
          <w:p>
            <w:pPr>
              <w:pStyle w:val="7"/>
              <w:rPr>
                <w:rFonts w:ascii="Times New Roman"/>
                <w:sz w:val="18"/>
              </w:rPr>
            </w:pPr>
          </w:p>
          <w:p>
            <w:pPr>
              <w:pStyle w:val="7"/>
              <w:spacing w:before="122" w:line="312" w:lineRule="auto"/>
              <w:ind w:left="107" w:right="171"/>
              <w:rPr>
                <w:sz w:val="18"/>
              </w:rPr>
            </w:pPr>
            <w:r>
              <w:rPr>
                <w:sz w:val="18"/>
              </w:rPr>
              <w:t>《资产评估法》第四十四条、第四十五条</w:t>
            </w:r>
          </w:p>
        </w:tc>
        <w:tc>
          <w:tcPr>
            <w:tcW w:w="910" w:type="dxa"/>
          </w:tcPr>
          <w:p>
            <w:pPr>
              <w:pStyle w:val="7"/>
              <w:spacing w:before="5"/>
              <w:rPr>
                <w:rFonts w:ascii="Times New Roman"/>
                <w:sz w:val="15"/>
              </w:rPr>
            </w:pPr>
          </w:p>
          <w:p>
            <w:pPr>
              <w:pStyle w:val="7"/>
              <w:spacing w:line="312" w:lineRule="auto"/>
              <w:ind w:left="183" w:right="174"/>
              <w:jc w:val="both"/>
              <w:rPr>
                <w:sz w:val="18"/>
              </w:rPr>
            </w:pPr>
            <w:r>
              <w:rPr>
                <w:sz w:val="18"/>
              </w:rPr>
              <w:t>评估行政管理部门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45"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2"/>
              <w:rPr>
                <w:rFonts w:ascii="Times New Roman"/>
                <w:sz w:val="26"/>
              </w:rPr>
            </w:pPr>
          </w:p>
          <w:p>
            <w:pPr>
              <w:pStyle w:val="7"/>
              <w:spacing w:line="312" w:lineRule="auto"/>
              <w:ind w:left="107" w:right="272"/>
              <w:jc w:val="both"/>
              <w:rPr>
                <w:sz w:val="18"/>
              </w:rPr>
            </w:pPr>
            <w:r>
              <w:rPr>
                <w:sz w:val="18"/>
              </w:rPr>
              <w:t>在一定期限内依法禁止注册直至终身禁止注册成为工程建设领域相关注册执业人员</w:t>
            </w:r>
          </w:p>
        </w:tc>
        <w:tc>
          <w:tcPr>
            <w:tcW w:w="3033" w:type="dxa"/>
          </w:tcPr>
          <w:p>
            <w:pPr>
              <w:pStyle w:val="7"/>
              <w:spacing w:before="1"/>
              <w:rPr>
                <w:rFonts w:ascii="Times New Roman"/>
                <w:sz w:val="18"/>
              </w:rPr>
            </w:pPr>
          </w:p>
          <w:p>
            <w:pPr>
              <w:pStyle w:val="7"/>
              <w:spacing w:line="312" w:lineRule="auto"/>
              <w:ind w:left="106" w:right="5"/>
              <w:rPr>
                <w:sz w:val="18"/>
              </w:rPr>
            </w:pPr>
            <w:r>
              <w:rPr>
                <w:spacing w:val="-15"/>
                <w:sz w:val="18"/>
              </w:rPr>
              <w:t xml:space="preserve">违反《建设工程质量管理条例》规定， </w:t>
            </w:r>
            <w:r>
              <w:rPr>
                <w:sz w:val="18"/>
              </w:rPr>
              <w:t xml:space="preserve">因过错造成重大质量事故的注册建 </w:t>
            </w:r>
            <w:r>
              <w:rPr>
                <w:spacing w:val="-9"/>
                <w:sz w:val="18"/>
              </w:rPr>
              <w:t>筑师、注册结构工程师、监理工程师</w:t>
            </w:r>
            <w:r>
              <w:rPr>
                <w:spacing w:val="-12"/>
                <w:sz w:val="18"/>
              </w:rPr>
              <w:t>等注册执业人员；违反《建设工程安</w:t>
            </w:r>
            <w:r>
              <w:rPr>
                <w:spacing w:val="-13"/>
                <w:sz w:val="18"/>
              </w:rPr>
              <w:t>全生产管理条例》，未执行法律、法</w:t>
            </w:r>
            <w:r>
              <w:rPr>
                <w:spacing w:val="-15"/>
                <w:sz w:val="18"/>
              </w:rPr>
              <w:t>规和工程建设强制性标准，情节严重的或者造成重大安全事故的相关注 册执业人员</w:t>
            </w:r>
          </w:p>
        </w:tc>
        <w:tc>
          <w:tcPr>
            <w:tcW w:w="1911" w:type="dxa"/>
          </w:tcPr>
          <w:p>
            <w:pPr>
              <w:pStyle w:val="7"/>
              <w:rPr>
                <w:rFonts w:ascii="Times New Roman"/>
                <w:sz w:val="18"/>
              </w:rPr>
            </w:pPr>
          </w:p>
          <w:p>
            <w:pPr>
              <w:pStyle w:val="7"/>
              <w:spacing w:before="2"/>
              <w:rPr>
                <w:rFonts w:ascii="Times New Roman"/>
                <w:sz w:val="26"/>
              </w:rPr>
            </w:pPr>
          </w:p>
          <w:p>
            <w:pPr>
              <w:pStyle w:val="7"/>
              <w:spacing w:line="312" w:lineRule="auto"/>
              <w:ind w:left="107" w:right="171"/>
              <w:rPr>
                <w:sz w:val="18"/>
              </w:rPr>
            </w:pPr>
            <w:r>
              <w:rPr>
                <w:sz w:val="18"/>
              </w:rPr>
              <w:t>《建设工程质量管理条例》第七十二条，</w:t>
            </w:r>
          </w:p>
          <w:p>
            <w:pPr>
              <w:pStyle w:val="7"/>
              <w:spacing w:before="1" w:line="312" w:lineRule="auto"/>
              <w:ind w:left="107" w:right="97"/>
              <w:jc w:val="both"/>
              <w:rPr>
                <w:sz w:val="18"/>
              </w:rPr>
            </w:pPr>
            <w:r>
              <w:rPr>
                <w:sz w:val="18"/>
              </w:rPr>
              <w:t>《建设工程安全生产管理条例》第五十八条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32" w:line="312" w:lineRule="auto"/>
              <w:ind w:left="183" w:right="174"/>
              <w:jc w:val="both"/>
              <w:rPr>
                <w:sz w:val="18"/>
              </w:rPr>
            </w:pPr>
            <w:r>
              <w:rPr>
                <w:sz w:val="18"/>
              </w:rPr>
              <w:t>住房和城乡建设部门</w:t>
            </w:r>
          </w:p>
        </w:tc>
      </w:tr>
    </w:tbl>
    <w:p>
      <w:pPr>
        <w:spacing w:after="0" w:line="312" w:lineRule="auto"/>
        <w:jc w:val="both"/>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8"/>
              <w:rPr>
                <w:rFonts w:ascii="Times New Roman"/>
                <w:sz w:val="19"/>
              </w:rPr>
            </w:pPr>
          </w:p>
          <w:p>
            <w:pPr>
              <w:pStyle w:val="7"/>
              <w:ind w:left="10"/>
              <w:jc w:val="center"/>
              <w:rPr>
                <w:rFonts w:ascii="Times New Roman"/>
                <w:sz w:val="18"/>
              </w:rPr>
            </w:pPr>
            <w:r>
              <w:rPr>
                <w:rFonts w:ascii="Times New Roman"/>
                <w:sz w:val="18"/>
              </w:rPr>
              <w:t>2</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24"/>
              </w:rPr>
            </w:pPr>
          </w:p>
          <w:p>
            <w:pPr>
              <w:pStyle w:val="7"/>
              <w:spacing w:line="312" w:lineRule="auto"/>
              <w:ind w:left="108" w:right="225"/>
              <w:jc w:val="both"/>
              <w:rPr>
                <w:sz w:val="18"/>
              </w:rPr>
            </w:pPr>
            <w:r>
              <w:rPr>
                <w:sz w:val="18"/>
              </w:rPr>
              <w:t>依法依规实施职业禁入或从业限制</w:t>
            </w:r>
          </w:p>
        </w:tc>
        <w:tc>
          <w:tcPr>
            <w:tcW w:w="1652" w:type="dxa"/>
          </w:tcPr>
          <w:p>
            <w:pPr>
              <w:pStyle w:val="7"/>
              <w:rPr>
                <w:rFonts w:ascii="Times New Roman"/>
                <w:sz w:val="18"/>
              </w:rPr>
            </w:pPr>
          </w:p>
          <w:p>
            <w:pPr>
              <w:pStyle w:val="7"/>
              <w:spacing w:before="130" w:line="312" w:lineRule="auto"/>
              <w:ind w:left="107" w:right="272"/>
              <w:jc w:val="both"/>
              <w:rPr>
                <w:sz w:val="18"/>
              </w:rPr>
            </w:pPr>
            <w:r>
              <w:rPr>
                <w:sz w:val="18"/>
              </w:rPr>
              <w:t>在一定期限内依法禁止从事直至终身禁止从事体育管理工作和运动员辅助工作</w:t>
            </w:r>
          </w:p>
        </w:tc>
        <w:tc>
          <w:tcPr>
            <w:tcW w:w="3033" w:type="dxa"/>
          </w:tcPr>
          <w:p>
            <w:pPr>
              <w:pStyle w:val="7"/>
              <w:spacing w:before="37" w:line="312" w:lineRule="auto"/>
              <w:ind w:left="106" w:right="96"/>
              <w:jc w:val="both"/>
              <w:rPr>
                <w:sz w:val="18"/>
              </w:rPr>
            </w:pPr>
            <w:r>
              <w:rPr>
                <w:spacing w:val="5"/>
                <w:sz w:val="18"/>
              </w:rPr>
              <w:t>向运动员提供兴奋剂或者组织、强</w:t>
            </w:r>
            <w:r>
              <w:rPr>
                <w:spacing w:val="-10"/>
                <w:sz w:val="18"/>
              </w:rPr>
              <w:t>迫、欺骗运动员在体育运动中使用兴</w:t>
            </w:r>
            <w:r>
              <w:rPr>
                <w:spacing w:val="-8"/>
                <w:sz w:val="18"/>
              </w:rPr>
              <w:t>奋剂的体育社会团体、运动员管理单位有关责任人员；未履行《反兴奋剂</w:t>
            </w:r>
            <w:r>
              <w:rPr>
                <w:spacing w:val="-9"/>
                <w:sz w:val="18"/>
              </w:rPr>
              <w:t>条例》规定的相关义务且造成严重后</w:t>
            </w:r>
            <w:r>
              <w:rPr>
                <w:spacing w:val="-8"/>
                <w:sz w:val="18"/>
              </w:rPr>
              <w:t>果的体育社会团体、运动员管理单位</w:t>
            </w:r>
          </w:p>
          <w:p>
            <w:pPr>
              <w:pStyle w:val="7"/>
              <w:spacing w:before="1"/>
              <w:ind w:left="106"/>
              <w:rPr>
                <w:sz w:val="18"/>
              </w:rPr>
            </w:pPr>
            <w:r>
              <w:rPr>
                <w:sz w:val="18"/>
              </w:rPr>
              <w:t>有关责任人员</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line="312" w:lineRule="auto"/>
              <w:ind w:left="107" w:right="171"/>
              <w:rPr>
                <w:sz w:val="18"/>
              </w:rPr>
            </w:pPr>
            <w:r>
              <w:rPr>
                <w:sz w:val="18"/>
              </w:rPr>
              <w:t>《反兴奋剂条例》第三十九条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line="312" w:lineRule="auto"/>
              <w:ind w:left="363" w:right="174" w:hanging="180"/>
              <w:rPr>
                <w:sz w:val="18"/>
              </w:rPr>
            </w:pPr>
            <w:r>
              <w:rPr>
                <w:sz w:val="18"/>
              </w:rPr>
              <w:t>体育部门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30" w:line="312" w:lineRule="auto"/>
              <w:ind w:left="107" w:right="272"/>
              <w:jc w:val="both"/>
              <w:rPr>
                <w:sz w:val="18"/>
              </w:rPr>
            </w:pPr>
            <w:r>
              <w:rPr>
                <w:sz w:val="18"/>
              </w:rPr>
              <w:t>依法禁止开办娱乐场所或者在娱乐场所内从业</w:t>
            </w:r>
          </w:p>
        </w:tc>
        <w:tc>
          <w:tcPr>
            <w:tcW w:w="3033" w:type="dxa"/>
          </w:tcPr>
          <w:p>
            <w:pPr>
              <w:pStyle w:val="7"/>
              <w:rPr>
                <w:rFonts w:ascii="Times New Roman"/>
                <w:sz w:val="18"/>
              </w:rPr>
            </w:pPr>
          </w:p>
          <w:p>
            <w:pPr>
              <w:pStyle w:val="7"/>
              <w:spacing w:before="2"/>
              <w:rPr>
                <w:rFonts w:ascii="Times New Roman"/>
                <w:sz w:val="24"/>
              </w:rPr>
            </w:pPr>
          </w:p>
          <w:p>
            <w:pPr>
              <w:pStyle w:val="7"/>
              <w:spacing w:line="312" w:lineRule="auto"/>
              <w:ind w:left="106" w:right="27"/>
              <w:rPr>
                <w:sz w:val="18"/>
              </w:rPr>
            </w:pPr>
            <w:r>
              <w:rPr>
                <w:sz w:val="18"/>
              </w:rPr>
              <w:t>有《娱乐场所管理条例》第五条情形之一的人员</w:t>
            </w:r>
          </w:p>
        </w:tc>
        <w:tc>
          <w:tcPr>
            <w:tcW w:w="1911" w:type="dxa"/>
          </w:tcPr>
          <w:p>
            <w:pPr>
              <w:pStyle w:val="7"/>
              <w:rPr>
                <w:rFonts w:ascii="Times New Roman"/>
                <w:sz w:val="18"/>
              </w:rPr>
            </w:pPr>
          </w:p>
          <w:p>
            <w:pPr>
              <w:pStyle w:val="7"/>
              <w:spacing w:before="2"/>
              <w:rPr>
                <w:rFonts w:ascii="Times New Roman"/>
                <w:sz w:val="24"/>
              </w:rPr>
            </w:pPr>
          </w:p>
          <w:p>
            <w:pPr>
              <w:pStyle w:val="7"/>
              <w:spacing w:line="312" w:lineRule="auto"/>
              <w:ind w:left="107" w:right="351"/>
              <w:rPr>
                <w:sz w:val="18"/>
              </w:rPr>
            </w:pPr>
            <w:r>
              <w:rPr>
                <w:sz w:val="18"/>
              </w:rPr>
              <w:t>《娱乐场所管理条例》第五条</w:t>
            </w:r>
          </w:p>
        </w:tc>
        <w:tc>
          <w:tcPr>
            <w:tcW w:w="910" w:type="dxa"/>
          </w:tcPr>
          <w:p>
            <w:pPr>
              <w:pStyle w:val="7"/>
              <w:spacing w:before="37" w:line="312" w:lineRule="auto"/>
              <w:ind w:left="106" w:right="97"/>
              <w:jc w:val="center"/>
              <w:rPr>
                <w:sz w:val="18"/>
              </w:rPr>
            </w:pPr>
            <w:r>
              <w:rPr>
                <w:sz w:val="18"/>
              </w:rPr>
              <w:t>文化和旅游部</w:t>
            </w:r>
            <w:r>
              <w:rPr>
                <w:spacing w:val="-12"/>
                <w:sz w:val="18"/>
              </w:rPr>
              <w:t>门、市场</w:t>
            </w:r>
            <w:r>
              <w:rPr>
                <w:sz w:val="18"/>
              </w:rPr>
              <w:t>监管部</w:t>
            </w:r>
          </w:p>
          <w:p>
            <w:pPr>
              <w:pStyle w:val="7"/>
              <w:ind w:left="7"/>
              <w:jc w:val="center"/>
              <w:rPr>
                <w:sz w:val="18"/>
              </w:rPr>
            </w:pPr>
            <w:r>
              <w:rPr>
                <w:sz w:val="18"/>
              </w:rPr>
              <w:t>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7"/>
              <w:rPr>
                <w:rFonts w:ascii="Times New Roman"/>
                <w:sz w:val="15"/>
              </w:rPr>
            </w:pPr>
          </w:p>
          <w:p>
            <w:pPr>
              <w:pStyle w:val="7"/>
              <w:spacing w:line="312" w:lineRule="auto"/>
              <w:ind w:left="107" w:right="272"/>
              <w:jc w:val="both"/>
              <w:rPr>
                <w:sz w:val="18"/>
              </w:rPr>
            </w:pPr>
            <w:r>
              <w:rPr>
                <w:sz w:val="18"/>
              </w:rPr>
              <w:t>在一定期限内依法禁止从事导游或旅行社业务</w:t>
            </w:r>
          </w:p>
        </w:tc>
        <w:tc>
          <w:tcPr>
            <w:tcW w:w="3033" w:type="dxa"/>
          </w:tcPr>
          <w:p>
            <w:pPr>
              <w:pStyle w:val="7"/>
              <w:spacing w:before="17" w:line="300" w:lineRule="atLeast"/>
              <w:ind w:left="106" w:right="96"/>
              <w:jc w:val="both"/>
              <w:rPr>
                <w:sz w:val="18"/>
              </w:rPr>
            </w:pPr>
            <w:r>
              <w:rPr>
                <w:spacing w:val="-10"/>
                <w:sz w:val="18"/>
              </w:rPr>
              <w:t>违反《旅游法》规定被吊销导游证的导游、领队；受到吊销旅行社业务经</w:t>
            </w:r>
            <w:r>
              <w:rPr>
                <w:spacing w:val="5"/>
                <w:sz w:val="18"/>
              </w:rPr>
              <w:t>营许可证处罚的旅行社的有关管理</w:t>
            </w:r>
            <w:r>
              <w:rPr>
                <w:spacing w:val="-8"/>
                <w:sz w:val="18"/>
              </w:rPr>
              <w:t>人员；因妨害国</w:t>
            </w:r>
            <w:r>
              <w:rPr>
                <w:sz w:val="18"/>
              </w:rPr>
              <w:t>（边</w:t>
            </w:r>
            <w:r>
              <w:rPr>
                <w:spacing w:val="-22"/>
                <w:sz w:val="18"/>
              </w:rPr>
              <w:t>）</w:t>
            </w:r>
            <w:r>
              <w:rPr>
                <w:spacing w:val="-3"/>
                <w:sz w:val="18"/>
              </w:rPr>
              <w:t>境管理受到刑</w:t>
            </w:r>
            <w:r>
              <w:rPr>
                <w:sz w:val="18"/>
              </w:rPr>
              <w:t>事处罚的人员</w:t>
            </w:r>
          </w:p>
        </w:tc>
        <w:tc>
          <w:tcPr>
            <w:tcW w:w="1911" w:type="dxa"/>
          </w:tcPr>
          <w:p>
            <w:pPr>
              <w:pStyle w:val="7"/>
              <w:rPr>
                <w:rFonts w:ascii="Times New Roman"/>
                <w:sz w:val="18"/>
              </w:rPr>
            </w:pPr>
          </w:p>
          <w:p>
            <w:pPr>
              <w:pStyle w:val="7"/>
              <w:spacing w:before="7"/>
              <w:rPr>
                <w:rFonts w:ascii="Times New Roman"/>
                <w:sz w:val="15"/>
              </w:rPr>
            </w:pPr>
          </w:p>
          <w:p>
            <w:pPr>
              <w:pStyle w:val="7"/>
              <w:spacing w:line="312" w:lineRule="auto"/>
              <w:ind w:left="107" w:right="5"/>
              <w:rPr>
                <w:sz w:val="18"/>
              </w:rPr>
            </w:pPr>
            <w:r>
              <w:rPr>
                <w:sz w:val="18"/>
              </w:rPr>
              <w:t>《旅游法》第一百零</w:t>
            </w:r>
            <w:r>
              <w:rPr>
                <w:spacing w:val="-6"/>
                <w:sz w:val="18"/>
              </w:rPr>
              <w:t>三条，《旅行社条例》</w:t>
            </w:r>
            <w:r>
              <w:rPr>
                <w:sz w:val="18"/>
              </w:rPr>
              <w:t>第六十四条</w:t>
            </w:r>
          </w:p>
        </w:tc>
        <w:tc>
          <w:tcPr>
            <w:tcW w:w="910" w:type="dxa"/>
          </w:tcPr>
          <w:p>
            <w:pPr>
              <w:pStyle w:val="7"/>
              <w:spacing w:before="17" w:line="300" w:lineRule="atLeast"/>
              <w:ind w:left="106" w:right="97"/>
              <w:jc w:val="center"/>
              <w:rPr>
                <w:sz w:val="18"/>
              </w:rPr>
            </w:pPr>
            <w:r>
              <w:rPr>
                <w:sz w:val="18"/>
              </w:rPr>
              <w:t>文化和旅游部</w:t>
            </w:r>
            <w:r>
              <w:rPr>
                <w:spacing w:val="-12"/>
                <w:sz w:val="18"/>
              </w:rPr>
              <w:t>门、市场</w:t>
            </w:r>
            <w:r>
              <w:rPr>
                <w:sz w:val="18"/>
              </w:rPr>
              <w:t>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2"/>
              <w:rPr>
                <w:rFonts w:ascii="Times New Roman"/>
                <w:sz w:val="24"/>
              </w:rPr>
            </w:pPr>
          </w:p>
          <w:p>
            <w:pPr>
              <w:pStyle w:val="7"/>
              <w:spacing w:line="312" w:lineRule="auto"/>
              <w:ind w:left="107" w:right="272"/>
              <w:jc w:val="both"/>
              <w:rPr>
                <w:sz w:val="18"/>
              </w:rPr>
            </w:pPr>
            <w:r>
              <w:rPr>
                <w:sz w:val="18"/>
              </w:rPr>
              <w:t>在一定期限内依法禁止直至终身禁止从事相关职业</w:t>
            </w:r>
          </w:p>
        </w:tc>
        <w:tc>
          <w:tcPr>
            <w:tcW w:w="3033" w:type="dxa"/>
          </w:tcPr>
          <w:p>
            <w:pPr>
              <w:pStyle w:val="7"/>
              <w:rPr>
                <w:rFonts w:ascii="Times New Roman"/>
                <w:sz w:val="18"/>
              </w:rPr>
            </w:pPr>
          </w:p>
          <w:p>
            <w:pPr>
              <w:pStyle w:val="7"/>
              <w:spacing w:before="130" w:line="312" w:lineRule="auto"/>
              <w:ind w:left="106" w:right="5"/>
              <w:rPr>
                <w:sz w:val="18"/>
              </w:rPr>
            </w:pPr>
            <w:r>
              <w:rPr>
                <w:spacing w:val="-15"/>
                <w:sz w:val="18"/>
              </w:rPr>
              <w:t>违反《安全生产法》第九十二条规定， 出具失实报告，或者租借资质、挂靠、</w:t>
            </w:r>
            <w:r>
              <w:rPr>
                <w:spacing w:val="6"/>
                <w:sz w:val="18"/>
              </w:rPr>
              <w:t>出具虚假报告的承担安全评价、认</w:t>
            </w:r>
            <w:r>
              <w:rPr>
                <w:spacing w:val="-8"/>
                <w:sz w:val="18"/>
              </w:rPr>
              <w:t>证、检测、检验职责的机构直接责任人员</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spacing w:line="312" w:lineRule="auto"/>
              <w:ind w:left="107" w:right="171"/>
              <w:rPr>
                <w:sz w:val="18"/>
              </w:rPr>
            </w:pPr>
            <w:r>
              <w:rPr>
                <w:sz w:val="18"/>
              </w:rPr>
              <w:t>《安全生产法》第七十八条、第九十二条</w:t>
            </w:r>
          </w:p>
        </w:tc>
        <w:tc>
          <w:tcPr>
            <w:tcW w:w="910" w:type="dxa"/>
          </w:tcPr>
          <w:p>
            <w:pPr>
              <w:pStyle w:val="7"/>
              <w:spacing w:before="37" w:line="312" w:lineRule="auto"/>
              <w:ind w:left="106" w:right="71" w:hanging="27"/>
              <w:jc w:val="center"/>
              <w:rPr>
                <w:sz w:val="18"/>
              </w:rPr>
            </w:pPr>
            <w:r>
              <w:rPr>
                <w:sz w:val="18"/>
              </w:rPr>
              <w:t xml:space="preserve">市场监 </w:t>
            </w:r>
            <w:r>
              <w:rPr>
                <w:spacing w:val="-5"/>
                <w:sz w:val="18"/>
              </w:rPr>
              <w:t>管部门、</w:t>
            </w:r>
            <w:r>
              <w:rPr>
                <w:sz w:val="18"/>
              </w:rPr>
              <w:t>负有安 全生产 监督管 理职责</w:t>
            </w:r>
          </w:p>
          <w:p>
            <w:pPr>
              <w:pStyle w:val="7"/>
              <w:spacing w:before="1"/>
              <w:ind w:left="104" w:right="97"/>
              <w:jc w:val="center"/>
              <w:rPr>
                <w:sz w:val="18"/>
              </w:rPr>
            </w:pPr>
            <w:r>
              <w:rPr>
                <w:sz w:val="18"/>
              </w:rPr>
              <w:t>的部门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5"/>
              <w:rPr>
                <w:rFonts w:ascii="Times New Roman"/>
                <w:sz w:val="16"/>
              </w:rPr>
            </w:pPr>
          </w:p>
          <w:p>
            <w:pPr>
              <w:pStyle w:val="7"/>
              <w:spacing w:line="312" w:lineRule="auto"/>
              <w:ind w:left="107" w:right="272"/>
              <w:rPr>
                <w:sz w:val="18"/>
              </w:rPr>
            </w:pPr>
            <w:r>
              <w:rPr>
                <w:sz w:val="18"/>
              </w:rPr>
              <w:t>依法终身实施市场禁入</w:t>
            </w:r>
          </w:p>
        </w:tc>
        <w:tc>
          <w:tcPr>
            <w:tcW w:w="3033" w:type="dxa"/>
          </w:tcPr>
          <w:p>
            <w:pPr>
              <w:pStyle w:val="7"/>
              <w:spacing w:before="96" w:line="312" w:lineRule="auto"/>
              <w:ind w:left="106" w:right="96"/>
              <w:jc w:val="both"/>
              <w:rPr>
                <w:sz w:val="18"/>
              </w:rPr>
            </w:pPr>
            <w:r>
              <w:rPr>
                <w:spacing w:val="-9"/>
                <w:sz w:val="18"/>
              </w:rPr>
              <w:t>违反《消防法》第六十九条规定，造</w:t>
            </w:r>
            <w:r>
              <w:rPr>
                <w:spacing w:val="5"/>
                <w:sz w:val="18"/>
              </w:rPr>
              <w:t>成重大损失的消防设施维护保养检</w:t>
            </w:r>
            <w:r>
              <w:rPr>
                <w:spacing w:val="-10"/>
                <w:sz w:val="18"/>
              </w:rPr>
              <w:t>测、消防安全评估等消防技术服务机</w:t>
            </w:r>
            <w:r>
              <w:rPr>
                <w:sz w:val="18"/>
              </w:rPr>
              <w:t>构有关责任人员</w:t>
            </w:r>
          </w:p>
        </w:tc>
        <w:tc>
          <w:tcPr>
            <w:tcW w:w="1911" w:type="dxa"/>
          </w:tcPr>
          <w:p>
            <w:pPr>
              <w:pStyle w:val="7"/>
              <w:rPr>
                <w:rFonts w:ascii="Times New Roman"/>
                <w:sz w:val="18"/>
              </w:rPr>
            </w:pPr>
          </w:p>
          <w:p>
            <w:pPr>
              <w:pStyle w:val="7"/>
              <w:spacing w:before="5"/>
              <w:rPr>
                <w:rFonts w:ascii="Times New Roman"/>
                <w:sz w:val="16"/>
              </w:rPr>
            </w:pPr>
          </w:p>
          <w:p>
            <w:pPr>
              <w:pStyle w:val="7"/>
              <w:spacing w:line="312" w:lineRule="auto"/>
              <w:ind w:left="107" w:right="171"/>
              <w:rPr>
                <w:sz w:val="18"/>
              </w:rPr>
            </w:pPr>
            <w:r>
              <w:rPr>
                <w:sz w:val="18"/>
              </w:rPr>
              <w:t>《消防法》第六十九条</w:t>
            </w:r>
          </w:p>
        </w:tc>
        <w:tc>
          <w:tcPr>
            <w:tcW w:w="910" w:type="dxa"/>
          </w:tcPr>
          <w:p>
            <w:pPr>
              <w:pStyle w:val="7"/>
              <w:spacing w:before="96" w:line="312" w:lineRule="auto"/>
              <w:ind w:left="106" w:right="71"/>
              <w:rPr>
                <w:sz w:val="18"/>
              </w:rPr>
            </w:pPr>
            <w:r>
              <w:rPr>
                <w:sz w:val="18"/>
              </w:rPr>
              <w:t>市 场 监 管部门、消 防 救 援机构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9"/>
              </w:rPr>
            </w:pPr>
          </w:p>
          <w:p>
            <w:pPr>
              <w:pStyle w:val="7"/>
              <w:spacing w:line="312" w:lineRule="auto"/>
              <w:ind w:left="107" w:right="272"/>
              <w:jc w:val="both"/>
              <w:rPr>
                <w:sz w:val="18"/>
              </w:rPr>
            </w:pPr>
            <w:r>
              <w:rPr>
                <w:sz w:val="18"/>
              </w:rPr>
              <w:t>在一定期限内依法禁止从事电子认证服务</w:t>
            </w:r>
          </w:p>
        </w:tc>
        <w:tc>
          <w:tcPr>
            <w:tcW w:w="3033" w:type="dxa"/>
          </w:tcPr>
          <w:p>
            <w:pPr>
              <w:pStyle w:val="7"/>
              <w:spacing w:before="126" w:line="312" w:lineRule="auto"/>
              <w:ind w:left="106" w:right="96"/>
              <w:jc w:val="both"/>
              <w:rPr>
                <w:sz w:val="18"/>
              </w:rPr>
            </w:pPr>
            <w:r>
              <w:rPr>
                <w:spacing w:val="-8"/>
                <w:sz w:val="18"/>
              </w:rPr>
              <w:t>不遵守认证业务规则、未妥善保存与</w:t>
            </w:r>
            <w:r>
              <w:rPr>
                <w:spacing w:val="-9"/>
                <w:sz w:val="18"/>
              </w:rPr>
              <w:t>认证相关的信息，或者有其他违法行</w:t>
            </w:r>
            <w:r>
              <w:rPr>
                <w:spacing w:val="-10"/>
                <w:sz w:val="18"/>
              </w:rPr>
              <w:t>为，逾期未改正的电子认证服务提供</w:t>
            </w:r>
            <w:r>
              <w:rPr>
                <w:spacing w:val="5"/>
                <w:sz w:val="18"/>
              </w:rPr>
              <w:t>者的直接负责的主管人员和其他直</w:t>
            </w:r>
            <w:r>
              <w:rPr>
                <w:sz w:val="18"/>
              </w:rPr>
              <w:t>接责任人员</w:t>
            </w:r>
          </w:p>
        </w:tc>
        <w:tc>
          <w:tcPr>
            <w:tcW w:w="1911" w:type="dxa"/>
          </w:tcPr>
          <w:p>
            <w:pPr>
              <w:pStyle w:val="7"/>
              <w:rPr>
                <w:rFonts w:ascii="Times New Roman"/>
                <w:sz w:val="18"/>
              </w:rPr>
            </w:pPr>
          </w:p>
          <w:p>
            <w:pPr>
              <w:pStyle w:val="7"/>
              <w:rPr>
                <w:rFonts w:ascii="Times New Roman"/>
                <w:sz w:val="18"/>
              </w:rPr>
            </w:pPr>
          </w:p>
          <w:p>
            <w:pPr>
              <w:pStyle w:val="7"/>
              <w:spacing w:before="161" w:line="312" w:lineRule="auto"/>
              <w:ind w:left="107" w:right="171"/>
              <w:rPr>
                <w:sz w:val="18"/>
              </w:rPr>
            </w:pPr>
            <w:r>
              <w:rPr>
                <w:sz w:val="18"/>
              </w:rPr>
              <w:t>《电子签名法》第三十一条</w:t>
            </w:r>
          </w:p>
        </w:tc>
        <w:tc>
          <w:tcPr>
            <w:tcW w:w="910" w:type="dxa"/>
          </w:tcPr>
          <w:p>
            <w:pPr>
              <w:pStyle w:val="7"/>
              <w:rPr>
                <w:rFonts w:ascii="Times New Roman"/>
                <w:sz w:val="18"/>
              </w:rPr>
            </w:pPr>
          </w:p>
          <w:p>
            <w:pPr>
              <w:pStyle w:val="7"/>
              <w:rPr>
                <w:rFonts w:ascii="Times New Roman"/>
                <w:sz w:val="18"/>
              </w:rPr>
            </w:pPr>
          </w:p>
          <w:p>
            <w:pPr>
              <w:pStyle w:val="7"/>
              <w:spacing w:before="161"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2"/>
              <w:rPr>
                <w:rFonts w:ascii="Times New Roman"/>
                <w:sz w:val="24"/>
              </w:rPr>
            </w:pPr>
          </w:p>
          <w:p>
            <w:pPr>
              <w:pStyle w:val="7"/>
              <w:spacing w:line="312" w:lineRule="auto"/>
              <w:ind w:left="107" w:right="272"/>
              <w:jc w:val="both"/>
              <w:rPr>
                <w:sz w:val="18"/>
              </w:rPr>
            </w:pPr>
            <w:r>
              <w:rPr>
                <w:sz w:val="18"/>
              </w:rPr>
              <w:t>在一定期限内依法禁止从事农药生产、经营活动</w:t>
            </w:r>
          </w:p>
        </w:tc>
        <w:tc>
          <w:tcPr>
            <w:tcW w:w="3033" w:type="dxa"/>
          </w:tcPr>
          <w:p>
            <w:pPr>
              <w:pStyle w:val="7"/>
              <w:spacing w:before="36" w:line="312" w:lineRule="auto"/>
              <w:ind w:left="106" w:right="96"/>
              <w:jc w:val="both"/>
              <w:rPr>
                <w:sz w:val="18"/>
              </w:rPr>
            </w:pPr>
            <w:r>
              <w:rPr>
                <w:spacing w:val="-10"/>
                <w:sz w:val="18"/>
              </w:rPr>
              <w:t>违反《农药管理条例》第六十三条规</w:t>
            </w:r>
            <w:r>
              <w:rPr>
                <w:spacing w:val="5"/>
                <w:sz w:val="18"/>
              </w:rPr>
              <w:t>定，未取得农药生产许可证生产农药，未取得农药经营许可证经营农</w:t>
            </w:r>
            <w:r>
              <w:rPr>
                <w:spacing w:val="-9"/>
                <w:sz w:val="18"/>
              </w:rPr>
              <w:t>药，或者被吊销农药登记证、农药生产许可证、农药经营许可证的，其直</w:t>
            </w:r>
          </w:p>
          <w:p>
            <w:pPr>
              <w:pStyle w:val="7"/>
              <w:spacing w:before="1"/>
              <w:ind w:left="106"/>
              <w:rPr>
                <w:sz w:val="18"/>
              </w:rPr>
            </w:pPr>
            <w:r>
              <w:rPr>
                <w:sz w:val="18"/>
              </w:rPr>
              <w:t>接负责的主管人员</w:t>
            </w:r>
          </w:p>
        </w:tc>
        <w:tc>
          <w:tcPr>
            <w:tcW w:w="1911" w:type="dxa"/>
          </w:tcPr>
          <w:p>
            <w:pPr>
              <w:pStyle w:val="7"/>
              <w:rPr>
                <w:rFonts w:ascii="Times New Roman"/>
                <w:sz w:val="18"/>
              </w:rPr>
            </w:pPr>
          </w:p>
          <w:p>
            <w:pPr>
              <w:pStyle w:val="7"/>
              <w:rPr>
                <w:rFonts w:ascii="Times New Roman"/>
                <w:sz w:val="18"/>
              </w:rPr>
            </w:pPr>
          </w:p>
          <w:p>
            <w:pPr>
              <w:pStyle w:val="7"/>
              <w:spacing w:before="4"/>
              <w:rPr>
                <w:rFonts w:ascii="Times New Roman"/>
                <w:sz w:val="19"/>
              </w:rPr>
            </w:pPr>
          </w:p>
          <w:p>
            <w:pPr>
              <w:pStyle w:val="7"/>
              <w:spacing w:line="312" w:lineRule="auto"/>
              <w:ind w:left="107" w:right="171"/>
              <w:rPr>
                <w:sz w:val="18"/>
              </w:rPr>
            </w:pPr>
            <w:r>
              <w:rPr>
                <w:sz w:val="18"/>
              </w:rPr>
              <w:t>《农药管理条例》第六十三条</w:t>
            </w:r>
          </w:p>
        </w:tc>
        <w:tc>
          <w:tcPr>
            <w:tcW w:w="910" w:type="dxa"/>
          </w:tcPr>
          <w:p>
            <w:pPr>
              <w:pStyle w:val="7"/>
              <w:rPr>
                <w:rFonts w:ascii="Times New Roman"/>
                <w:sz w:val="18"/>
              </w:rPr>
            </w:pPr>
          </w:p>
          <w:p>
            <w:pPr>
              <w:pStyle w:val="7"/>
              <w:spacing w:before="129" w:line="312" w:lineRule="auto"/>
              <w:ind w:left="106" w:right="71" w:hanging="27"/>
              <w:jc w:val="center"/>
              <w:rPr>
                <w:sz w:val="18"/>
              </w:rPr>
            </w:pPr>
            <w:r>
              <w:rPr>
                <w:sz w:val="18"/>
              </w:rPr>
              <w:t xml:space="preserve">农业农 </w:t>
            </w:r>
            <w:r>
              <w:rPr>
                <w:spacing w:val="-5"/>
                <w:sz w:val="18"/>
              </w:rPr>
              <w:t>村部门、</w:t>
            </w:r>
            <w:r>
              <w:rPr>
                <w:sz w:val="18"/>
              </w:rPr>
              <w:t>市场监 管部门</w:t>
            </w:r>
          </w:p>
        </w:tc>
      </w:tr>
    </w:tbl>
    <w:p>
      <w:pPr>
        <w:spacing w:after="0" w:line="312" w:lineRule="auto"/>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8"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5"/>
              <w:rPr>
                <w:rFonts w:ascii="Times New Roman"/>
                <w:sz w:val="21"/>
              </w:rPr>
            </w:pPr>
          </w:p>
          <w:p>
            <w:pPr>
              <w:pStyle w:val="7"/>
              <w:ind w:left="10"/>
              <w:jc w:val="center"/>
              <w:rPr>
                <w:rFonts w:ascii="Times New Roman"/>
                <w:sz w:val="18"/>
              </w:rPr>
            </w:pPr>
            <w:r>
              <w:rPr>
                <w:rFonts w:ascii="Times New Roman"/>
                <w:sz w:val="18"/>
              </w:rPr>
              <w:t>2</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8"/>
              </w:rPr>
            </w:pPr>
          </w:p>
          <w:p>
            <w:pPr>
              <w:pStyle w:val="7"/>
              <w:spacing w:line="312" w:lineRule="auto"/>
              <w:ind w:left="108" w:right="225"/>
              <w:jc w:val="both"/>
              <w:rPr>
                <w:sz w:val="18"/>
              </w:rPr>
            </w:pPr>
            <w:r>
              <w:rPr>
                <w:sz w:val="18"/>
              </w:rPr>
              <w:t>依法依规实施职业禁入或从业限制</w:t>
            </w:r>
          </w:p>
        </w:tc>
        <w:tc>
          <w:tcPr>
            <w:tcW w:w="1652" w:type="dxa"/>
          </w:tcPr>
          <w:p>
            <w:pPr>
              <w:pStyle w:val="7"/>
              <w:spacing w:before="121" w:line="312" w:lineRule="auto"/>
              <w:ind w:left="107" w:right="92"/>
              <w:rPr>
                <w:sz w:val="18"/>
              </w:rPr>
            </w:pPr>
            <w:r>
              <w:rPr>
                <w:sz w:val="18"/>
              </w:rPr>
              <w:t xml:space="preserve">在一定期限内依 </w:t>
            </w:r>
            <w:r>
              <w:rPr>
                <w:spacing w:val="-3"/>
                <w:sz w:val="18"/>
              </w:rPr>
              <w:t>法禁止从事饲料、饲料添加剂生产、</w:t>
            </w:r>
            <w:r>
              <w:rPr>
                <w:sz w:val="18"/>
              </w:rPr>
              <w:t>经营活动</w:t>
            </w:r>
          </w:p>
        </w:tc>
        <w:tc>
          <w:tcPr>
            <w:tcW w:w="3033" w:type="dxa"/>
          </w:tcPr>
          <w:p>
            <w:pPr>
              <w:pStyle w:val="7"/>
              <w:spacing w:before="121" w:line="312" w:lineRule="auto"/>
              <w:ind w:left="106" w:right="34"/>
              <w:rPr>
                <w:sz w:val="18"/>
              </w:rPr>
            </w:pPr>
            <w:r>
              <w:rPr>
                <w:spacing w:val="-2"/>
                <w:sz w:val="18"/>
              </w:rPr>
              <w:t>违反《饲料和饲料添加剂管理条例》</w:t>
            </w:r>
            <w:r>
              <w:rPr>
                <w:spacing w:val="-8"/>
                <w:sz w:val="18"/>
              </w:rPr>
              <w:t>第三十八条、第三十九条规定，情节</w:t>
            </w:r>
            <w:r>
              <w:rPr>
                <w:spacing w:val="-11"/>
                <w:sz w:val="18"/>
              </w:rPr>
              <w:t>严重的饲料、饲料添加剂生产企业的主要负责人和直接负责的主管人员</w:t>
            </w:r>
          </w:p>
        </w:tc>
        <w:tc>
          <w:tcPr>
            <w:tcW w:w="1911" w:type="dxa"/>
          </w:tcPr>
          <w:p>
            <w:pPr>
              <w:pStyle w:val="7"/>
              <w:spacing w:before="5"/>
              <w:rPr>
                <w:rFonts w:ascii="Times New Roman"/>
                <w:sz w:val="23"/>
              </w:rPr>
            </w:pPr>
          </w:p>
          <w:p>
            <w:pPr>
              <w:pStyle w:val="7"/>
              <w:spacing w:line="312" w:lineRule="auto"/>
              <w:ind w:left="107" w:right="171"/>
              <w:jc w:val="both"/>
              <w:rPr>
                <w:sz w:val="18"/>
              </w:rPr>
            </w:pPr>
            <w:r>
              <w:rPr>
                <w:sz w:val="18"/>
              </w:rPr>
              <w:t>《饲料和饲料添加剂管理条例》第三十八条、第三十九条</w:t>
            </w:r>
          </w:p>
        </w:tc>
        <w:tc>
          <w:tcPr>
            <w:tcW w:w="910" w:type="dxa"/>
          </w:tcPr>
          <w:p>
            <w:pPr>
              <w:pStyle w:val="7"/>
              <w:spacing w:before="121" w:line="312" w:lineRule="auto"/>
              <w:ind w:left="106" w:right="71" w:hanging="27"/>
              <w:jc w:val="center"/>
              <w:rPr>
                <w:sz w:val="18"/>
              </w:rPr>
            </w:pPr>
            <w:r>
              <w:rPr>
                <w:sz w:val="18"/>
              </w:rPr>
              <w:t xml:space="preserve">农业农 </w:t>
            </w:r>
            <w:r>
              <w:rPr>
                <w:spacing w:val="-5"/>
                <w:sz w:val="18"/>
              </w:rPr>
              <w:t>村部门、</w:t>
            </w:r>
            <w:r>
              <w:rPr>
                <w:sz w:val="18"/>
              </w:rPr>
              <w:t>市场监 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9"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
              <w:rPr>
                <w:rFonts w:ascii="Times New Roman"/>
                <w:sz w:val="20"/>
              </w:rPr>
            </w:pPr>
          </w:p>
          <w:p>
            <w:pPr>
              <w:pStyle w:val="7"/>
              <w:spacing w:line="312" w:lineRule="auto"/>
              <w:ind w:left="107" w:right="56"/>
              <w:rPr>
                <w:sz w:val="18"/>
              </w:rPr>
            </w:pPr>
            <w:r>
              <w:rPr>
                <w:sz w:val="18"/>
              </w:rPr>
              <w:t>依法终身禁止从事兽药的生产、经营和进出口活动</w:t>
            </w:r>
          </w:p>
        </w:tc>
        <w:tc>
          <w:tcPr>
            <w:tcW w:w="3033" w:type="dxa"/>
          </w:tcPr>
          <w:p>
            <w:pPr>
              <w:pStyle w:val="7"/>
              <w:spacing w:before="159" w:line="312" w:lineRule="auto"/>
              <w:ind w:left="106" w:right="34"/>
              <w:rPr>
                <w:sz w:val="18"/>
              </w:rPr>
            </w:pPr>
            <w:r>
              <w:rPr>
                <w:sz w:val="18"/>
              </w:rPr>
              <w:t>无兽药生产许可证、兽药经营许可证生产、经营兽药的，或者虽有兽药生产许可证、兽药经营许可证，生产、经营假、劣兽药的，或者兽药经营企业经营人用药品的，提供虚假的资料、样品或者采取其他欺骗手段取得兽药生产许可证、兽药经营许可证或者兽药批准证明文件的企业主要负责人和直接负责的主管人员</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
              <w:rPr>
                <w:rFonts w:ascii="Times New Roman"/>
                <w:sz w:val="20"/>
              </w:rPr>
            </w:pPr>
          </w:p>
          <w:p>
            <w:pPr>
              <w:pStyle w:val="7"/>
              <w:spacing w:line="312" w:lineRule="auto"/>
              <w:ind w:left="107" w:right="171"/>
              <w:jc w:val="both"/>
              <w:rPr>
                <w:sz w:val="18"/>
              </w:rPr>
            </w:pPr>
            <w:r>
              <w:rPr>
                <w:sz w:val="18"/>
              </w:rPr>
              <w:t>《兽药管理条例》第五十六条、第五十七条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
              <w:rPr>
                <w:rFonts w:ascii="Times New Roman"/>
                <w:sz w:val="25"/>
              </w:rPr>
            </w:pPr>
          </w:p>
          <w:p>
            <w:pPr>
              <w:pStyle w:val="7"/>
              <w:spacing w:before="1" w:line="312" w:lineRule="auto"/>
              <w:ind w:left="106" w:right="71" w:hanging="27"/>
              <w:jc w:val="center"/>
              <w:rPr>
                <w:sz w:val="18"/>
              </w:rPr>
            </w:pPr>
            <w:r>
              <w:rPr>
                <w:sz w:val="18"/>
              </w:rPr>
              <w:t xml:space="preserve">农业农 </w:t>
            </w:r>
            <w:r>
              <w:rPr>
                <w:spacing w:val="-5"/>
                <w:sz w:val="18"/>
              </w:rPr>
              <w:t>村部门、</w:t>
            </w:r>
            <w:r>
              <w:rPr>
                <w:sz w:val="18"/>
              </w:rPr>
              <w:t>市场监 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25" w:line="312" w:lineRule="auto"/>
              <w:ind w:left="107" w:right="272"/>
              <w:jc w:val="both"/>
              <w:rPr>
                <w:sz w:val="18"/>
              </w:rPr>
            </w:pPr>
            <w:r>
              <w:rPr>
                <w:sz w:val="18"/>
              </w:rPr>
              <w:t>在一定期限内依法禁止从事印刷经营活动</w:t>
            </w:r>
          </w:p>
        </w:tc>
        <w:tc>
          <w:tcPr>
            <w:tcW w:w="3033" w:type="dxa"/>
          </w:tcPr>
          <w:p>
            <w:pPr>
              <w:pStyle w:val="7"/>
              <w:spacing w:before="10"/>
              <w:rPr>
                <w:rFonts w:ascii="Times New Roman"/>
                <w:sz w:val="23"/>
              </w:rPr>
            </w:pPr>
          </w:p>
          <w:p>
            <w:pPr>
              <w:pStyle w:val="7"/>
              <w:spacing w:line="312" w:lineRule="auto"/>
              <w:ind w:left="106" w:right="96"/>
              <w:rPr>
                <w:sz w:val="18"/>
              </w:rPr>
            </w:pPr>
            <w:r>
              <w:rPr>
                <w:sz w:val="18"/>
              </w:rPr>
              <w:t>被处以吊销印刷经营活动许可证行政处罚的个人</w:t>
            </w:r>
          </w:p>
        </w:tc>
        <w:tc>
          <w:tcPr>
            <w:tcW w:w="1911" w:type="dxa"/>
          </w:tcPr>
          <w:p>
            <w:pPr>
              <w:pStyle w:val="7"/>
              <w:spacing w:before="10"/>
              <w:rPr>
                <w:rFonts w:ascii="Times New Roman"/>
                <w:sz w:val="23"/>
              </w:rPr>
            </w:pPr>
          </w:p>
          <w:p>
            <w:pPr>
              <w:pStyle w:val="7"/>
              <w:spacing w:line="312" w:lineRule="auto"/>
              <w:ind w:left="107" w:right="171"/>
              <w:rPr>
                <w:sz w:val="18"/>
              </w:rPr>
            </w:pPr>
            <w:r>
              <w:rPr>
                <w:sz w:val="18"/>
              </w:rPr>
              <w:t>《印刷业管理条例》第四十五条</w:t>
            </w:r>
          </w:p>
        </w:tc>
        <w:tc>
          <w:tcPr>
            <w:tcW w:w="910" w:type="dxa"/>
          </w:tcPr>
          <w:p>
            <w:pPr>
              <w:pStyle w:val="7"/>
              <w:spacing w:before="10"/>
              <w:rPr>
                <w:rFonts w:ascii="Times New Roman"/>
                <w:sz w:val="23"/>
              </w:rPr>
            </w:pPr>
          </w:p>
          <w:p>
            <w:pPr>
              <w:pStyle w:val="7"/>
              <w:spacing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
              <w:rPr>
                <w:rFonts w:ascii="Times New Roman"/>
                <w:sz w:val="16"/>
              </w:rPr>
            </w:pPr>
          </w:p>
          <w:p>
            <w:pPr>
              <w:pStyle w:val="7"/>
              <w:spacing w:line="312" w:lineRule="auto"/>
              <w:ind w:left="107" w:right="272"/>
              <w:jc w:val="both"/>
              <w:rPr>
                <w:sz w:val="18"/>
              </w:rPr>
            </w:pPr>
            <w:r>
              <w:rPr>
                <w:sz w:val="18"/>
              </w:rPr>
              <w:t>在一定期限内依法禁止从事相关电影业务</w:t>
            </w:r>
          </w:p>
        </w:tc>
        <w:tc>
          <w:tcPr>
            <w:tcW w:w="3033" w:type="dxa"/>
          </w:tcPr>
          <w:p>
            <w:pPr>
              <w:pStyle w:val="7"/>
              <w:spacing w:before="36" w:line="312" w:lineRule="auto"/>
              <w:ind w:left="106" w:right="96"/>
              <w:jc w:val="both"/>
              <w:rPr>
                <w:sz w:val="18"/>
              </w:rPr>
            </w:pPr>
            <w:r>
              <w:rPr>
                <w:spacing w:val="-6"/>
                <w:sz w:val="18"/>
              </w:rPr>
              <w:t>未经批准擅自从事电影片的制片、进</w:t>
            </w:r>
            <w:r>
              <w:rPr>
                <w:spacing w:val="-10"/>
                <w:sz w:val="18"/>
              </w:rPr>
              <w:t>口、发行业务，或者擅自举办中外电</w:t>
            </w:r>
            <w:r>
              <w:rPr>
                <w:spacing w:val="-9"/>
                <w:sz w:val="18"/>
              </w:rPr>
              <w:t>影展、国际电影节或者擅自提供电影</w:t>
            </w:r>
          </w:p>
          <w:p>
            <w:pPr>
              <w:pStyle w:val="7"/>
              <w:ind w:left="106"/>
              <w:rPr>
                <w:sz w:val="18"/>
              </w:rPr>
            </w:pPr>
            <w:r>
              <w:rPr>
                <w:sz w:val="18"/>
              </w:rPr>
              <w:t>片参加境外电影展、电影节的个人</w:t>
            </w:r>
          </w:p>
        </w:tc>
        <w:tc>
          <w:tcPr>
            <w:tcW w:w="1911" w:type="dxa"/>
          </w:tcPr>
          <w:p>
            <w:pPr>
              <w:pStyle w:val="7"/>
              <w:rPr>
                <w:rFonts w:ascii="Times New Roman"/>
                <w:sz w:val="18"/>
              </w:rPr>
            </w:pPr>
          </w:p>
          <w:p>
            <w:pPr>
              <w:pStyle w:val="7"/>
              <w:spacing w:before="129" w:line="312" w:lineRule="auto"/>
              <w:ind w:left="107" w:right="171"/>
              <w:rPr>
                <w:sz w:val="18"/>
              </w:rPr>
            </w:pPr>
            <w:r>
              <w:rPr>
                <w:sz w:val="18"/>
              </w:rPr>
              <w:t>《电影管理条例》第六十四条</w:t>
            </w:r>
          </w:p>
        </w:tc>
        <w:tc>
          <w:tcPr>
            <w:tcW w:w="910" w:type="dxa"/>
          </w:tcPr>
          <w:p>
            <w:pPr>
              <w:pStyle w:val="7"/>
              <w:rPr>
                <w:rFonts w:ascii="Times New Roman"/>
                <w:sz w:val="18"/>
              </w:rPr>
            </w:pPr>
          </w:p>
          <w:p>
            <w:pPr>
              <w:pStyle w:val="7"/>
              <w:spacing w:before="129"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4"/>
              <w:rPr>
                <w:rFonts w:ascii="Times New Roman"/>
                <w:sz w:val="24"/>
              </w:rPr>
            </w:pPr>
          </w:p>
          <w:p>
            <w:pPr>
              <w:pStyle w:val="7"/>
              <w:spacing w:line="312" w:lineRule="auto"/>
              <w:ind w:left="107" w:right="272"/>
              <w:jc w:val="both"/>
              <w:rPr>
                <w:sz w:val="18"/>
              </w:rPr>
            </w:pPr>
            <w:r>
              <w:rPr>
                <w:sz w:val="18"/>
              </w:rPr>
              <w:t>在一定期限内依法禁止从事医疗器械检验或者医疗器械生产经营活动</w:t>
            </w:r>
          </w:p>
        </w:tc>
        <w:tc>
          <w:tcPr>
            <w:tcW w:w="3033" w:type="dxa"/>
          </w:tcPr>
          <w:p>
            <w:pPr>
              <w:pStyle w:val="7"/>
              <w:spacing w:before="3"/>
              <w:rPr>
                <w:rFonts w:ascii="Times New Roman"/>
                <w:sz w:val="16"/>
              </w:rPr>
            </w:pPr>
          </w:p>
          <w:p>
            <w:pPr>
              <w:pStyle w:val="7"/>
              <w:spacing w:line="312" w:lineRule="auto"/>
              <w:ind w:left="106" w:right="5"/>
              <w:rPr>
                <w:sz w:val="18"/>
              </w:rPr>
            </w:pPr>
            <w:r>
              <w:rPr>
                <w:spacing w:val="-8"/>
                <w:sz w:val="18"/>
              </w:rPr>
              <w:t>有《医疗器械监督管理条例》第八十</w:t>
            </w:r>
            <w:r>
              <w:rPr>
                <w:spacing w:val="-9"/>
                <w:sz w:val="18"/>
              </w:rPr>
              <w:t>一条、第八十二条、第八十三条、第</w:t>
            </w:r>
            <w:r>
              <w:rPr>
                <w:spacing w:val="-16"/>
                <w:sz w:val="18"/>
              </w:rPr>
              <w:t>八十四条、第八十五条、第八十六条、</w:t>
            </w:r>
            <w:r>
              <w:rPr>
                <w:spacing w:val="-9"/>
                <w:sz w:val="18"/>
              </w:rPr>
              <w:t>第八十八条、第九十六条、第九十八</w:t>
            </w:r>
            <w:r>
              <w:rPr>
                <w:spacing w:val="-13"/>
                <w:sz w:val="18"/>
              </w:rPr>
              <w:t>条情形的违法单位的法定代表人、主</w:t>
            </w:r>
            <w:r>
              <w:rPr>
                <w:spacing w:val="-12"/>
                <w:sz w:val="18"/>
              </w:rPr>
              <w:t>要负责人、直接负责的主管人员和其他责任人员</w:t>
            </w:r>
          </w:p>
        </w:tc>
        <w:tc>
          <w:tcPr>
            <w:tcW w:w="1911" w:type="dxa"/>
          </w:tcPr>
          <w:p>
            <w:pPr>
              <w:pStyle w:val="7"/>
              <w:spacing w:before="35" w:line="312" w:lineRule="auto"/>
              <w:ind w:left="107" w:right="171"/>
              <w:jc w:val="both"/>
              <w:rPr>
                <w:sz w:val="18"/>
              </w:rPr>
            </w:pPr>
            <w:r>
              <w:rPr>
                <w:sz w:val="18"/>
              </w:rPr>
              <w:t>《医疗器械监督管理条例》第八十一条、第八十二条、第八十三条、第八十四条、第八十五条、第八十六条、第八十八条、第九十六条、第九十</w:t>
            </w:r>
          </w:p>
          <w:p>
            <w:pPr>
              <w:pStyle w:val="7"/>
              <w:spacing w:before="2"/>
              <w:ind w:left="107"/>
              <w:rPr>
                <w:sz w:val="18"/>
              </w:rPr>
            </w:pPr>
            <w:r>
              <w:rPr>
                <w:sz w:val="18"/>
              </w:rPr>
              <w:t>八条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8" w:line="312" w:lineRule="auto"/>
              <w:ind w:left="183" w:right="174"/>
              <w:rPr>
                <w:sz w:val="18"/>
              </w:rPr>
            </w:pPr>
            <w:r>
              <w:rPr>
                <w:sz w:val="18"/>
              </w:rPr>
              <w:t>药品监管部门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09" w:line="312" w:lineRule="auto"/>
              <w:ind w:left="107" w:right="272"/>
              <w:jc w:val="both"/>
              <w:rPr>
                <w:sz w:val="18"/>
              </w:rPr>
            </w:pPr>
            <w:r>
              <w:rPr>
                <w:sz w:val="18"/>
              </w:rPr>
              <w:t>在一定期限内依法禁止从事认证认可活动或不予受理认证人员职业资格注册申请</w:t>
            </w:r>
          </w:p>
        </w:tc>
        <w:tc>
          <w:tcPr>
            <w:tcW w:w="3033" w:type="dxa"/>
          </w:tcPr>
          <w:p>
            <w:pPr>
              <w:pStyle w:val="7"/>
              <w:spacing w:before="6"/>
              <w:rPr>
                <w:rFonts w:ascii="Times New Roman"/>
                <w:sz w:val="14"/>
              </w:rPr>
            </w:pPr>
          </w:p>
          <w:p>
            <w:pPr>
              <w:pStyle w:val="7"/>
              <w:spacing w:line="312" w:lineRule="auto"/>
              <w:ind w:left="106" w:right="96"/>
              <w:rPr>
                <w:sz w:val="18"/>
              </w:rPr>
            </w:pPr>
            <w:r>
              <w:rPr>
                <w:sz w:val="18"/>
              </w:rPr>
              <w:t>不在认证机构执业或者同时在两个以上认证机构执业的认证人员；有</w:t>
            </w:r>
          </w:p>
          <w:p>
            <w:pPr>
              <w:pStyle w:val="7"/>
              <w:spacing w:line="312" w:lineRule="auto"/>
              <w:ind w:left="106" w:right="96"/>
              <w:jc w:val="both"/>
              <w:rPr>
                <w:sz w:val="18"/>
              </w:rPr>
            </w:pPr>
            <w:r>
              <w:rPr>
                <w:spacing w:val="-9"/>
                <w:sz w:val="18"/>
              </w:rPr>
              <w:t>《认证认可条例》第六十七条情形之</w:t>
            </w:r>
            <w:r>
              <w:rPr>
                <w:spacing w:val="-10"/>
                <w:sz w:val="18"/>
              </w:rPr>
              <w:t>一，情节严重且被撤职或者解聘的认</w:t>
            </w:r>
            <w:r>
              <w:rPr>
                <w:spacing w:val="5"/>
                <w:sz w:val="18"/>
              </w:rPr>
              <w:t>可机构主要负责人和负有责任的人</w:t>
            </w:r>
            <w:r>
              <w:rPr>
                <w:sz w:val="18"/>
              </w:rPr>
              <w:t>员；被撤销执业资格的认证人员</w:t>
            </w:r>
          </w:p>
        </w:tc>
        <w:tc>
          <w:tcPr>
            <w:tcW w:w="1911" w:type="dxa"/>
          </w:tcPr>
          <w:p>
            <w:pPr>
              <w:pStyle w:val="7"/>
              <w:rPr>
                <w:rFonts w:ascii="Times New Roman"/>
                <w:sz w:val="18"/>
              </w:rPr>
            </w:pPr>
          </w:p>
          <w:p>
            <w:pPr>
              <w:pStyle w:val="7"/>
              <w:rPr>
                <w:rFonts w:ascii="Times New Roman"/>
                <w:sz w:val="18"/>
              </w:rPr>
            </w:pPr>
          </w:p>
          <w:p>
            <w:pPr>
              <w:pStyle w:val="7"/>
              <w:spacing w:before="6"/>
              <w:rPr>
                <w:rFonts w:ascii="Times New Roman"/>
                <w:sz w:val="17"/>
              </w:rPr>
            </w:pPr>
          </w:p>
          <w:p>
            <w:pPr>
              <w:pStyle w:val="7"/>
              <w:spacing w:line="312" w:lineRule="auto"/>
              <w:ind w:left="107" w:right="171"/>
              <w:jc w:val="both"/>
              <w:rPr>
                <w:sz w:val="18"/>
              </w:rPr>
            </w:pPr>
            <w:r>
              <w:rPr>
                <w:sz w:val="18"/>
              </w:rPr>
              <w:t>《认证认可条例》第六十二条、第六十七条、第七十二条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6" w:line="312" w:lineRule="auto"/>
              <w:ind w:left="183" w:right="174"/>
              <w:rPr>
                <w:sz w:val="18"/>
              </w:rPr>
            </w:pPr>
            <w:r>
              <w:rPr>
                <w:sz w:val="18"/>
              </w:rPr>
              <w:t>市场监管部门</w:t>
            </w:r>
          </w:p>
        </w:tc>
      </w:tr>
    </w:tbl>
    <w:p>
      <w:pPr>
        <w:spacing w:after="0" w:line="312" w:lineRule="auto"/>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1"/>
              <w:rPr>
                <w:rFonts w:ascii="Times New Roman"/>
                <w:sz w:val="24"/>
              </w:rPr>
            </w:pPr>
          </w:p>
          <w:p>
            <w:pPr>
              <w:pStyle w:val="7"/>
              <w:ind w:left="10"/>
              <w:jc w:val="center"/>
              <w:rPr>
                <w:rFonts w:ascii="Times New Roman"/>
                <w:sz w:val="18"/>
              </w:rPr>
            </w:pPr>
            <w:r>
              <w:rPr>
                <w:rFonts w:ascii="Times New Roman"/>
                <w:sz w:val="18"/>
              </w:rPr>
              <w:t>2</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9"/>
              <w:rPr>
                <w:rFonts w:ascii="Times New Roman"/>
                <w:sz w:val="23"/>
              </w:rPr>
            </w:pPr>
          </w:p>
          <w:p>
            <w:pPr>
              <w:pStyle w:val="7"/>
              <w:spacing w:before="1" w:line="312" w:lineRule="auto"/>
              <w:ind w:left="108" w:right="225"/>
              <w:jc w:val="both"/>
              <w:rPr>
                <w:sz w:val="18"/>
              </w:rPr>
            </w:pPr>
            <w:r>
              <w:rPr>
                <w:sz w:val="18"/>
              </w:rPr>
              <w:t>依法依规实施职业禁入或从业限制</w:t>
            </w:r>
          </w:p>
        </w:tc>
        <w:tc>
          <w:tcPr>
            <w:tcW w:w="1652" w:type="dxa"/>
          </w:tcPr>
          <w:p>
            <w:pPr>
              <w:pStyle w:val="7"/>
              <w:spacing w:before="1" w:line="300" w:lineRule="exact"/>
              <w:ind w:left="107" w:right="272"/>
              <w:jc w:val="both"/>
              <w:rPr>
                <w:sz w:val="18"/>
              </w:rPr>
            </w:pPr>
            <w:r>
              <w:rPr>
                <w:sz w:val="18"/>
              </w:rPr>
              <w:t>在一定期限内依法禁止直至终身禁止从事网络安全管理和网络运营关键岗位的工作</w:t>
            </w:r>
          </w:p>
        </w:tc>
        <w:tc>
          <w:tcPr>
            <w:tcW w:w="3033" w:type="dxa"/>
          </w:tcPr>
          <w:p>
            <w:pPr>
              <w:pStyle w:val="7"/>
              <w:rPr>
                <w:rFonts w:ascii="Times New Roman"/>
                <w:sz w:val="18"/>
              </w:rPr>
            </w:pPr>
          </w:p>
          <w:p>
            <w:pPr>
              <w:pStyle w:val="7"/>
              <w:spacing w:before="4"/>
              <w:rPr>
                <w:rFonts w:ascii="Times New Roman"/>
                <w:sz w:val="26"/>
              </w:rPr>
            </w:pPr>
          </w:p>
          <w:p>
            <w:pPr>
              <w:pStyle w:val="7"/>
              <w:spacing w:line="312" w:lineRule="auto"/>
              <w:ind w:left="106" w:right="37"/>
              <w:rPr>
                <w:sz w:val="18"/>
              </w:rPr>
            </w:pPr>
            <w:r>
              <w:rPr>
                <w:sz w:val="18"/>
              </w:rPr>
              <w:t>违反《关键信息基础设施安全保护条例》第五条第二款和第三十一条规定，受到治安管理处罚的人员</w:t>
            </w:r>
          </w:p>
        </w:tc>
        <w:tc>
          <w:tcPr>
            <w:tcW w:w="1911" w:type="dxa"/>
          </w:tcPr>
          <w:p>
            <w:pPr>
              <w:pStyle w:val="7"/>
              <w:rPr>
                <w:rFonts w:ascii="Times New Roman"/>
                <w:sz w:val="18"/>
              </w:rPr>
            </w:pPr>
          </w:p>
          <w:p>
            <w:pPr>
              <w:pStyle w:val="7"/>
              <w:spacing w:before="154" w:line="312" w:lineRule="auto"/>
              <w:ind w:left="107" w:right="171"/>
              <w:jc w:val="both"/>
              <w:rPr>
                <w:sz w:val="18"/>
              </w:rPr>
            </w:pPr>
            <w:r>
              <w:rPr>
                <w:sz w:val="18"/>
              </w:rPr>
              <w:t>《关键信息基础设施安全保护条例》第五条、第三十一条、第四十三条</w:t>
            </w:r>
          </w:p>
        </w:tc>
        <w:tc>
          <w:tcPr>
            <w:tcW w:w="910" w:type="dxa"/>
          </w:tcPr>
          <w:p>
            <w:pPr>
              <w:pStyle w:val="7"/>
              <w:rPr>
                <w:rFonts w:ascii="Times New Roman"/>
                <w:sz w:val="18"/>
              </w:rPr>
            </w:pPr>
          </w:p>
          <w:p>
            <w:pPr>
              <w:pStyle w:val="7"/>
              <w:spacing w:before="130" w:line="312" w:lineRule="auto"/>
              <w:ind w:left="183" w:right="174"/>
              <w:jc w:val="both"/>
              <w:rPr>
                <w:sz w:val="18"/>
              </w:rPr>
            </w:pPr>
            <w:r>
              <w:rPr>
                <w:sz w:val="18"/>
              </w:rPr>
              <w:t>关键信息基础设施运营机构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6" w:line="312" w:lineRule="auto"/>
              <w:ind w:left="107" w:right="272"/>
              <w:rPr>
                <w:sz w:val="18"/>
              </w:rPr>
            </w:pPr>
            <w:r>
              <w:rPr>
                <w:sz w:val="18"/>
              </w:rPr>
              <w:t>在一定期限内依法禁止承接新的</w:t>
            </w:r>
          </w:p>
          <w:p>
            <w:pPr>
              <w:pStyle w:val="7"/>
              <w:ind w:left="107"/>
              <w:rPr>
                <w:sz w:val="18"/>
              </w:rPr>
            </w:pPr>
            <w:r>
              <w:rPr>
                <w:sz w:val="18"/>
              </w:rPr>
              <w:t>专利代理业务</w:t>
            </w:r>
          </w:p>
        </w:tc>
        <w:tc>
          <w:tcPr>
            <w:tcW w:w="3033" w:type="dxa"/>
          </w:tcPr>
          <w:p>
            <w:pPr>
              <w:pStyle w:val="7"/>
              <w:spacing w:before="36" w:line="312" w:lineRule="auto"/>
              <w:ind w:left="106" w:right="26"/>
              <w:rPr>
                <w:sz w:val="18"/>
              </w:rPr>
            </w:pPr>
            <w:r>
              <w:rPr>
                <w:sz w:val="18"/>
              </w:rPr>
              <w:t>有《专利代理条例》第二十六条规定行为且情节严重或者逾期未改正的</w:t>
            </w:r>
          </w:p>
          <w:p>
            <w:pPr>
              <w:pStyle w:val="7"/>
              <w:ind w:left="106"/>
              <w:rPr>
                <w:sz w:val="18"/>
              </w:rPr>
            </w:pPr>
            <w:r>
              <w:rPr>
                <w:sz w:val="18"/>
              </w:rPr>
              <w:t>专利代理师</w:t>
            </w:r>
          </w:p>
        </w:tc>
        <w:tc>
          <w:tcPr>
            <w:tcW w:w="1911" w:type="dxa"/>
          </w:tcPr>
          <w:p>
            <w:pPr>
              <w:pStyle w:val="7"/>
              <w:rPr>
                <w:rFonts w:ascii="Times New Roman"/>
                <w:sz w:val="16"/>
              </w:rPr>
            </w:pPr>
          </w:p>
          <w:p>
            <w:pPr>
              <w:pStyle w:val="7"/>
              <w:spacing w:line="312" w:lineRule="auto"/>
              <w:ind w:left="107" w:right="171"/>
              <w:rPr>
                <w:sz w:val="18"/>
              </w:rPr>
            </w:pPr>
            <w:r>
              <w:rPr>
                <w:sz w:val="18"/>
              </w:rPr>
              <w:t>《专利代理条例》第二十六条</w:t>
            </w:r>
          </w:p>
        </w:tc>
        <w:tc>
          <w:tcPr>
            <w:tcW w:w="910" w:type="dxa"/>
          </w:tcPr>
          <w:p>
            <w:pPr>
              <w:pStyle w:val="7"/>
              <w:rPr>
                <w:rFonts w:ascii="Times New Roman"/>
                <w:sz w:val="16"/>
              </w:rPr>
            </w:pPr>
          </w:p>
          <w:p>
            <w:pPr>
              <w:pStyle w:val="7"/>
              <w:spacing w:line="312" w:lineRule="auto"/>
              <w:ind w:left="183" w:right="174"/>
              <w:rPr>
                <w:sz w:val="18"/>
              </w:rPr>
            </w:pPr>
            <w:r>
              <w:rPr>
                <w:sz w:val="18"/>
              </w:rPr>
              <w:t>知识产权部门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before="1" w:line="312" w:lineRule="auto"/>
              <w:ind w:left="107" w:right="272"/>
              <w:rPr>
                <w:sz w:val="18"/>
              </w:rPr>
            </w:pPr>
            <w:r>
              <w:rPr>
                <w:sz w:val="18"/>
              </w:rPr>
              <w:t>依法依规禁止从事养老服务行业</w:t>
            </w:r>
          </w:p>
        </w:tc>
        <w:tc>
          <w:tcPr>
            <w:tcW w:w="3033"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before="1" w:line="312" w:lineRule="auto"/>
              <w:ind w:left="106" w:right="26"/>
              <w:rPr>
                <w:sz w:val="18"/>
              </w:rPr>
            </w:pPr>
            <w:r>
              <w:rPr>
                <w:sz w:val="18"/>
              </w:rPr>
              <w:t>欺老、虐老等侵害老年人合法权益的养老服务机构相关责任人</w:t>
            </w:r>
          </w:p>
        </w:tc>
        <w:tc>
          <w:tcPr>
            <w:tcW w:w="1911" w:type="dxa"/>
          </w:tcPr>
          <w:p>
            <w:pPr>
              <w:pStyle w:val="7"/>
              <w:spacing w:before="36" w:line="312" w:lineRule="auto"/>
              <w:ind w:left="107" w:right="5"/>
              <w:rPr>
                <w:sz w:val="18"/>
              </w:rPr>
            </w:pPr>
            <w:r>
              <w:rPr>
                <w:sz w:val="18"/>
              </w:rPr>
              <w:t>《国务院办公厅关于建立健全养老服务综合监管制度促进养老服务高质量发展的意</w:t>
            </w:r>
            <w:r>
              <w:rPr>
                <w:spacing w:val="-5"/>
                <w:sz w:val="18"/>
              </w:rPr>
              <w:t>见》</w:t>
            </w:r>
            <w:r>
              <w:rPr>
                <w:sz w:val="18"/>
              </w:rPr>
              <w:t>（</w:t>
            </w:r>
            <w:r>
              <w:rPr>
                <w:spacing w:val="-2"/>
                <w:sz w:val="18"/>
              </w:rPr>
              <w:t>国办发〔</w:t>
            </w:r>
            <w:r>
              <w:rPr>
                <w:rFonts w:ascii="Times New Roman" w:eastAsia="Times New Roman"/>
                <w:sz w:val="18"/>
              </w:rPr>
              <w:t>2020</w:t>
            </w:r>
            <w:r>
              <w:rPr>
                <w:spacing w:val="-14"/>
                <w:sz w:val="18"/>
              </w:rPr>
              <w:t>〕</w:t>
            </w:r>
          </w:p>
          <w:p>
            <w:pPr>
              <w:pStyle w:val="7"/>
              <w:spacing w:before="1"/>
              <w:ind w:left="107"/>
              <w:rPr>
                <w:sz w:val="18"/>
              </w:rPr>
            </w:pPr>
            <w:r>
              <w:rPr>
                <w:rFonts w:ascii="Times New Roman" w:eastAsia="Times New Roman"/>
                <w:sz w:val="18"/>
              </w:rPr>
              <w:t xml:space="preserve">48 </w:t>
            </w:r>
            <w:r>
              <w:rPr>
                <w:sz w:val="18"/>
              </w:rPr>
              <w:t>号）</w:t>
            </w:r>
          </w:p>
        </w:tc>
        <w:tc>
          <w:tcPr>
            <w:tcW w:w="910"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before="1" w:line="312" w:lineRule="auto"/>
              <w:ind w:left="363" w:right="174" w:hanging="180"/>
              <w:rPr>
                <w:sz w:val="18"/>
              </w:rPr>
            </w:pPr>
            <w:r>
              <w:rPr>
                <w:sz w:val="18"/>
              </w:rPr>
              <w:t>民政部门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line="312" w:lineRule="auto"/>
              <w:ind w:left="107" w:right="272"/>
              <w:rPr>
                <w:sz w:val="18"/>
              </w:rPr>
            </w:pPr>
            <w:r>
              <w:rPr>
                <w:sz w:val="18"/>
              </w:rPr>
              <w:t>依法依规限制发起设立社会组织</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14"/>
              </w:rPr>
            </w:pPr>
          </w:p>
          <w:p>
            <w:pPr>
              <w:pStyle w:val="7"/>
              <w:ind w:left="106"/>
              <w:rPr>
                <w:sz w:val="18"/>
              </w:rPr>
            </w:pPr>
            <w:r>
              <w:rPr>
                <w:sz w:val="18"/>
              </w:rPr>
              <w:t>失信被执行人</w:t>
            </w:r>
          </w:p>
        </w:tc>
        <w:tc>
          <w:tcPr>
            <w:tcW w:w="1911" w:type="dxa"/>
          </w:tcPr>
          <w:p>
            <w:pPr>
              <w:pStyle w:val="7"/>
              <w:spacing w:before="36" w:line="312" w:lineRule="auto"/>
              <w:ind w:left="107" w:right="171"/>
              <w:rPr>
                <w:sz w:val="18"/>
              </w:rPr>
            </w:pPr>
            <w:r>
              <w:rPr>
                <w:sz w:val="18"/>
              </w:rPr>
              <w:t>中共中央办公厅、国务院办公厅印发的</w:t>
            </w:r>
          </w:p>
          <w:p>
            <w:pPr>
              <w:pStyle w:val="7"/>
              <w:spacing w:line="312" w:lineRule="auto"/>
              <w:ind w:left="107" w:right="171"/>
              <w:jc w:val="both"/>
              <w:rPr>
                <w:sz w:val="18"/>
              </w:rPr>
            </w:pPr>
            <w:r>
              <w:rPr>
                <w:sz w:val="18"/>
              </w:rPr>
              <w:t>《关于加快推进失信被执行人信用监督、警示和惩戒机制建设</w:t>
            </w:r>
          </w:p>
          <w:p>
            <w:pPr>
              <w:pStyle w:val="7"/>
              <w:spacing w:before="1"/>
              <w:ind w:left="107"/>
              <w:rPr>
                <w:sz w:val="18"/>
              </w:rPr>
            </w:pPr>
            <w:r>
              <w:rPr>
                <w:sz w:val="18"/>
              </w:rPr>
              <w:t>的意见》</w:t>
            </w:r>
          </w:p>
        </w:tc>
        <w:tc>
          <w:tcPr>
            <w:tcW w:w="910" w:type="dxa"/>
          </w:tcPr>
          <w:p>
            <w:pPr>
              <w:pStyle w:val="7"/>
              <w:rPr>
                <w:rFonts w:ascii="Times New Roman"/>
                <w:sz w:val="18"/>
              </w:rPr>
            </w:pPr>
          </w:p>
          <w:p>
            <w:pPr>
              <w:pStyle w:val="7"/>
              <w:spacing w:before="129" w:line="312" w:lineRule="auto"/>
              <w:ind w:left="183" w:right="174"/>
              <w:jc w:val="center"/>
              <w:rPr>
                <w:sz w:val="18"/>
              </w:rPr>
            </w:pPr>
            <w:r>
              <w:rPr>
                <w:sz w:val="18"/>
              </w:rPr>
              <w:t>社会组织行政审批部门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17"/>
              <w:ind w:left="10"/>
              <w:jc w:val="center"/>
              <w:rPr>
                <w:rFonts w:ascii="Times New Roman"/>
                <w:sz w:val="18"/>
              </w:rPr>
            </w:pPr>
            <w:r>
              <w:rPr>
                <w:rFonts w:ascii="Times New Roman"/>
                <w:sz w:val="18"/>
              </w:rPr>
              <w:t>3</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3"/>
              <w:rPr>
                <w:rFonts w:ascii="Times New Roman"/>
                <w:sz w:val="25"/>
              </w:rPr>
            </w:pPr>
          </w:p>
          <w:p>
            <w:pPr>
              <w:pStyle w:val="7"/>
              <w:spacing w:line="312" w:lineRule="auto"/>
              <w:ind w:left="172" w:right="161"/>
              <w:jc w:val="both"/>
              <w:rPr>
                <w:sz w:val="18"/>
              </w:rPr>
            </w:pPr>
            <w:r>
              <w:rPr>
                <w:sz w:val="18"/>
              </w:rPr>
              <w:t>依法依规限制任职</w:t>
            </w:r>
          </w:p>
        </w:tc>
        <w:tc>
          <w:tcPr>
            <w:tcW w:w="1652" w:type="dxa"/>
          </w:tcPr>
          <w:p>
            <w:pPr>
              <w:pStyle w:val="7"/>
              <w:rPr>
                <w:rFonts w:ascii="Times New Roman"/>
                <w:sz w:val="18"/>
              </w:rPr>
            </w:pPr>
          </w:p>
          <w:p>
            <w:pPr>
              <w:pStyle w:val="7"/>
              <w:spacing w:before="3"/>
              <w:rPr>
                <w:rFonts w:ascii="Times New Roman"/>
                <w:sz w:val="24"/>
              </w:rPr>
            </w:pPr>
          </w:p>
          <w:p>
            <w:pPr>
              <w:pStyle w:val="7"/>
              <w:spacing w:before="1" w:line="312" w:lineRule="auto"/>
              <w:ind w:left="107" w:right="272"/>
              <w:jc w:val="both"/>
              <w:rPr>
                <w:sz w:val="18"/>
              </w:rPr>
            </w:pPr>
            <w:r>
              <w:rPr>
                <w:sz w:val="18"/>
              </w:rPr>
              <w:t>依法依规限制登记为事业单位法定代表人</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before="1"/>
              <w:ind w:left="106"/>
              <w:rPr>
                <w:sz w:val="18"/>
              </w:rPr>
            </w:pPr>
            <w:r>
              <w:rPr>
                <w:sz w:val="18"/>
              </w:rPr>
              <w:t>失信被执行人</w:t>
            </w:r>
          </w:p>
        </w:tc>
        <w:tc>
          <w:tcPr>
            <w:tcW w:w="1911" w:type="dxa"/>
          </w:tcPr>
          <w:p>
            <w:pPr>
              <w:pStyle w:val="7"/>
              <w:spacing w:before="35" w:line="312" w:lineRule="auto"/>
              <w:ind w:left="107" w:right="171"/>
              <w:rPr>
                <w:sz w:val="18"/>
              </w:rPr>
            </w:pPr>
            <w:r>
              <w:rPr>
                <w:sz w:val="18"/>
              </w:rPr>
              <w:t>中共中央办公厅、国务院办公厅印发的</w:t>
            </w:r>
          </w:p>
          <w:p>
            <w:pPr>
              <w:pStyle w:val="7"/>
              <w:spacing w:before="1" w:line="312" w:lineRule="auto"/>
              <w:ind w:left="107" w:right="171"/>
              <w:jc w:val="both"/>
              <w:rPr>
                <w:sz w:val="18"/>
              </w:rPr>
            </w:pPr>
            <w:r>
              <w:rPr>
                <w:sz w:val="18"/>
              </w:rPr>
              <w:t>《关于加快推进失信被执行人信用监督、警示和惩戒机制建设</w:t>
            </w:r>
          </w:p>
          <w:p>
            <w:pPr>
              <w:pStyle w:val="7"/>
              <w:ind w:left="107"/>
              <w:rPr>
                <w:sz w:val="18"/>
              </w:rPr>
            </w:pPr>
            <w:r>
              <w:rPr>
                <w:sz w:val="18"/>
              </w:rPr>
              <w:t>的意见》</w:t>
            </w:r>
          </w:p>
        </w:tc>
        <w:tc>
          <w:tcPr>
            <w:tcW w:w="910" w:type="dxa"/>
          </w:tcPr>
          <w:p>
            <w:pPr>
              <w:pStyle w:val="7"/>
              <w:rPr>
                <w:rFonts w:ascii="Times New Roman"/>
                <w:sz w:val="18"/>
              </w:rPr>
            </w:pPr>
          </w:p>
          <w:p>
            <w:pPr>
              <w:pStyle w:val="7"/>
              <w:spacing w:before="128" w:line="312" w:lineRule="auto"/>
              <w:ind w:left="183" w:right="174"/>
              <w:jc w:val="center"/>
              <w:rPr>
                <w:sz w:val="18"/>
              </w:rPr>
            </w:pPr>
            <w:r>
              <w:rPr>
                <w:sz w:val="18"/>
              </w:rPr>
              <w:t>事业单位登记管理机关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132" w:line="312" w:lineRule="auto"/>
              <w:ind w:left="107" w:right="272"/>
              <w:jc w:val="both"/>
              <w:rPr>
                <w:sz w:val="18"/>
              </w:rPr>
            </w:pPr>
            <w:r>
              <w:rPr>
                <w:sz w:val="18"/>
              </w:rPr>
              <w:t>依法依规限制登记或备案为社会组织负责人</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19"/>
              </w:rPr>
            </w:pPr>
          </w:p>
          <w:p>
            <w:pPr>
              <w:pStyle w:val="7"/>
              <w:spacing w:before="1"/>
              <w:ind w:left="106"/>
              <w:rPr>
                <w:sz w:val="18"/>
              </w:rPr>
            </w:pPr>
            <w:r>
              <w:rPr>
                <w:sz w:val="18"/>
              </w:rPr>
              <w:t>失信被执行人</w:t>
            </w:r>
          </w:p>
        </w:tc>
        <w:tc>
          <w:tcPr>
            <w:tcW w:w="1911" w:type="dxa"/>
          </w:tcPr>
          <w:p>
            <w:pPr>
              <w:pStyle w:val="7"/>
              <w:spacing w:before="95" w:line="312" w:lineRule="auto"/>
              <w:ind w:left="107" w:right="171"/>
              <w:rPr>
                <w:sz w:val="18"/>
              </w:rPr>
            </w:pPr>
            <w:r>
              <w:rPr>
                <w:sz w:val="18"/>
              </w:rPr>
              <w:t>中共中央办公厅、国务院办公厅印发的</w:t>
            </w:r>
          </w:p>
          <w:p>
            <w:pPr>
              <w:pStyle w:val="7"/>
              <w:spacing w:line="312" w:lineRule="auto"/>
              <w:ind w:left="107" w:right="171"/>
              <w:jc w:val="both"/>
              <w:rPr>
                <w:sz w:val="18"/>
              </w:rPr>
            </w:pPr>
            <w:r>
              <w:rPr>
                <w:sz w:val="18"/>
              </w:rPr>
              <w:t>《关于加快推进失信被执行人信用监督、警示和惩戒机制建设的意见》</w:t>
            </w:r>
          </w:p>
        </w:tc>
        <w:tc>
          <w:tcPr>
            <w:tcW w:w="910" w:type="dxa"/>
          </w:tcPr>
          <w:p>
            <w:pPr>
              <w:pStyle w:val="7"/>
              <w:rPr>
                <w:rFonts w:ascii="Times New Roman"/>
                <w:sz w:val="18"/>
              </w:rPr>
            </w:pPr>
          </w:p>
          <w:p>
            <w:pPr>
              <w:pStyle w:val="7"/>
              <w:spacing w:before="4"/>
              <w:rPr>
                <w:rFonts w:ascii="Times New Roman"/>
                <w:sz w:val="16"/>
              </w:rPr>
            </w:pPr>
          </w:p>
          <w:p>
            <w:pPr>
              <w:pStyle w:val="7"/>
              <w:spacing w:line="312" w:lineRule="auto"/>
              <w:ind w:left="183" w:right="174"/>
              <w:jc w:val="center"/>
              <w:rPr>
                <w:sz w:val="18"/>
              </w:rPr>
            </w:pPr>
            <w:r>
              <w:rPr>
                <w:sz w:val="18"/>
              </w:rPr>
              <w:t>社会组织行政审批部门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9"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96" w:line="312" w:lineRule="auto"/>
              <w:ind w:left="107" w:right="272"/>
              <w:jc w:val="both"/>
              <w:rPr>
                <w:sz w:val="18"/>
              </w:rPr>
            </w:pPr>
            <w:r>
              <w:rPr>
                <w:sz w:val="18"/>
              </w:rPr>
              <w:t>在一定期限内依法禁止直至永久禁止新成为民办学校决策机构或者监督机构组成人员</w:t>
            </w:r>
          </w:p>
        </w:tc>
        <w:tc>
          <w:tcPr>
            <w:tcW w:w="3033" w:type="dxa"/>
          </w:tcPr>
          <w:p>
            <w:pPr>
              <w:pStyle w:val="7"/>
              <w:spacing w:before="3"/>
              <w:rPr>
                <w:rFonts w:ascii="Times New Roman"/>
                <w:sz w:val="21"/>
              </w:rPr>
            </w:pPr>
          </w:p>
          <w:p>
            <w:pPr>
              <w:pStyle w:val="7"/>
              <w:spacing w:line="312" w:lineRule="auto"/>
              <w:ind w:left="106" w:right="96"/>
              <w:jc w:val="both"/>
              <w:rPr>
                <w:sz w:val="18"/>
              </w:rPr>
            </w:pPr>
            <w:r>
              <w:rPr>
                <w:spacing w:val="-9"/>
                <w:sz w:val="18"/>
              </w:rPr>
              <w:t>有《民办教育促进法实施条例》第六</w:t>
            </w:r>
            <w:r>
              <w:rPr>
                <w:spacing w:val="-8"/>
                <w:sz w:val="18"/>
              </w:rPr>
              <w:t>十二条规定情形之一，且情节严重或</w:t>
            </w:r>
            <w:r>
              <w:rPr>
                <w:spacing w:val="5"/>
                <w:sz w:val="18"/>
              </w:rPr>
              <w:t>者特别严重的民办学校举办者或实</w:t>
            </w:r>
            <w:r>
              <w:rPr>
                <w:spacing w:val="-9"/>
                <w:sz w:val="18"/>
              </w:rPr>
              <w:t>际控制人、决策机构或者监督机构组</w:t>
            </w:r>
            <w:r>
              <w:rPr>
                <w:sz w:val="18"/>
              </w:rPr>
              <w:t>成人员</w:t>
            </w:r>
          </w:p>
        </w:tc>
        <w:tc>
          <w:tcPr>
            <w:tcW w:w="1911" w:type="dxa"/>
          </w:tcPr>
          <w:p>
            <w:pPr>
              <w:pStyle w:val="7"/>
              <w:rPr>
                <w:rFonts w:ascii="Times New Roman"/>
                <w:sz w:val="18"/>
              </w:rPr>
            </w:pPr>
          </w:p>
          <w:p>
            <w:pPr>
              <w:pStyle w:val="7"/>
              <w:rPr>
                <w:rFonts w:ascii="Times New Roman"/>
                <w:sz w:val="18"/>
              </w:rPr>
            </w:pPr>
          </w:p>
          <w:p>
            <w:pPr>
              <w:pStyle w:val="7"/>
              <w:spacing w:before="6"/>
              <w:rPr>
                <w:rFonts w:ascii="Times New Roman"/>
                <w:sz w:val="24"/>
              </w:rPr>
            </w:pPr>
          </w:p>
          <w:p>
            <w:pPr>
              <w:pStyle w:val="7"/>
              <w:spacing w:line="312" w:lineRule="auto"/>
              <w:ind w:left="107" w:right="171"/>
              <w:rPr>
                <w:sz w:val="18"/>
              </w:rPr>
            </w:pPr>
            <w:r>
              <w:rPr>
                <w:sz w:val="18"/>
              </w:rPr>
              <w:t>《民办教育促进法实施条例》第六十二条</w:t>
            </w:r>
          </w:p>
        </w:tc>
        <w:tc>
          <w:tcPr>
            <w:tcW w:w="910" w:type="dxa"/>
          </w:tcPr>
          <w:p>
            <w:pPr>
              <w:pStyle w:val="7"/>
              <w:rPr>
                <w:rFonts w:ascii="Times New Roman"/>
                <w:sz w:val="18"/>
              </w:rPr>
            </w:pPr>
          </w:p>
          <w:p>
            <w:pPr>
              <w:pStyle w:val="7"/>
              <w:rPr>
                <w:rFonts w:ascii="Times New Roman"/>
                <w:sz w:val="18"/>
              </w:rPr>
            </w:pPr>
          </w:p>
          <w:p>
            <w:pPr>
              <w:pStyle w:val="7"/>
              <w:spacing w:before="6"/>
              <w:rPr>
                <w:rFonts w:ascii="Times New Roman"/>
                <w:sz w:val="24"/>
              </w:rPr>
            </w:pPr>
          </w:p>
          <w:p>
            <w:pPr>
              <w:pStyle w:val="7"/>
              <w:spacing w:line="312" w:lineRule="auto"/>
              <w:ind w:left="363" w:right="174" w:hanging="180"/>
              <w:rPr>
                <w:sz w:val="18"/>
              </w:rPr>
            </w:pPr>
            <w:r>
              <w:rPr>
                <w:sz w:val="18"/>
              </w:rPr>
              <w:t>教育部门</w:t>
            </w:r>
          </w:p>
        </w:tc>
      </w:tr>
    </w:tbl>
    <w:p>
      <w:pPr>
        <w:spacing w:after="0" w:line="312" w:lineRule="auto"/>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1"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8"/>
              <w:rPr>
                <w:rFonts w:ascii="Times New Roman"/>
                <w:sz w:val="19"/>
              </w:rPr>
            </w:pPr>
          </w:p>
          <w:p>
            <w:pPr>
              <w:pStyle w:val="7"/>
              <w:ind w:left="10"/>
              <w:jc w:val="center"/>
              <w:rPr>
                <w:rFonts w:ascii="Times New Roman"/>
                <w:sz w:val="18"/>
              </w:rPr>
            </w:pPr>
            <w:r>
              <w:rPr>
                <w:rFonts w:ascii="Times New Roman"/>
                <w:sz w:val="18"/>
              </w:rPr>
              <w:t>3</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9"/>
              <w:rPr>
                <w:rFonts w:ascii="Times New Roman"/>
                <w:sz w:val="22"/>
              </w:rPr>
            </w:pPr>
          </w:p>
          <w:p>
            <w:pPr>
              <w:pStyle w:val="7"/>
              <w:spacing w:line="312" w:lineRule="auto"/>
              <w:ind w:left="172" w:right="161"/>
              <w:jc w:val="both"/>
              <w:rPr>
                <w:sz w:val="18"/>
              </w:rPr>
            </w:pPr>
            <w:r>
              <w:rPr>
                <w:sz w:val="18"/>
              </w:rPr>
              <w:t>依法依规限制任职</w:t>
            </w:r>
          </w:p>
        </w:tc>
        <w:tc>
          <w:tcPr>
            <w:tcW w:w="1652" w:type="dxa"/>
          </w:tcPr>
          <w:p>
            <w:pPr>
              <w:pStyle w:val="7"/>
              <w:spacing w:before="4"/>
              <w:rPr>
                <w:rFonts w:ascii="Times New Roman"/>
                <w:sz w:val="21"/>
              </w:rPr>
            </w:pPr>
          </w:p>
          <w:p>
            <w:pPr>
              <w:pStyle w:val="7"/>
              <w:spacing w:line="312" w:lineRule="auto"/>
              <w:ind w:left="107" w:right="272"/>
              <w:jc w:val="both"/>
              <w:rPr>
                <w:sz w:val="18"/>
              </w:rPr>
            </w:pPr>
            <w:r>
              <w:rPr>
                <w:sz w:val="18"/>
              </w:rPr>
              <w:t>在一定期限内依法禁止直至永久禁止新成为民办学校决策机构负责人或者校长</w:t>
            </w:r>
          </w:p>
        </w:tc>
        <w:tc>
          <w:tcPr>
            <w:tcW w:w="3033" w:type="dxa"/>
          </w:tcPr>
          <w:p>
            <w:pPr>
              <w:pStyle w:val="7"/>
              <w:spacing w:before="97" w:line="312" w:lineRule="auto"/>
              <w:ind w:left="106" w:right="96"/>
              <w:jc w:val="both"/>
              <w:rPr>
                <w:sz w:val="18"/>
              </w:rPr>
            </w:pPr>
            <w:r>
              <w:rPr>
                <w:spacing w:val="-10"/>
                <w:sz w:val="18"/>
              </w:rPr>
              <w:t>有《民办教育促进法》第六十二条或</w:t>
            </w:r>
            <w:r>
              <w:rPr>
                <w:spacing w:val="-9"/>
                <w:sz w:val="18"/>
              </w:rPr>
              <w:t>者《民办教育促进法实施条例》第六</w:t>
            </w:r>
            <w:r>
              <w:rPr>
                <w:spacing w:val="-7"/>
                <w:sz w:val="18"/>
              </w:rPr>
              <w:t>十三条规定的违法情形，且情节严重</w:t>
            </w:r>
            <w:r>
              <w:rPr>
                <w:spacing w:val="-8"/>
                <w:sz w:val="18"/>
              </w:rPr>
              <w:t>或者情节特别严重、社会影响恶劣的</w:t>
            </w:r>
            <w:r>
              <w:rPr>
                <w:spacing w:val="-7"/>
                <w:sz w:val="18"/>
              </w:rPr>
              <w:t>民办学校决策机构负责人、校长及直</w:t>
            </w:r>
            <w:r>
              <w:rPr>
                <w:sz w:val="18"/>
              </w:rPr>
              <w:t>接责任人</w:t>
            </w:r>
          </w:p>
        </w:tc>
        <w:tc>
          <w:tcPr>
            <w:tcW w:w="1911" w:type="dxa"/>
          </w:tcPr>
          <w:p>
            <w:pPr>
              <w:pStyle w:val="7"/>
              <w:spacing w:before="4"/>
              <w:rPr>
                <w:rFonts w:ascii="Times New Roman"/>
                <w:sz w:val="21"/>
              </w:rPr>
            </w:pPr>
          </w:p>
          <w:p>
            <w:pPr>
              <w:pStyle w:val="7"/>
              <w:spacing w:line="312" w:lineRule="auto"/>
              <w:ind w:left="107" w:right="171"/>
              <w:rPr>
                <w:sz w:val="18"/>
              </w:rPr>
            </w:pPr>
            <w:r>
              <w:rPr>
                <w:spacing w:val="-2"/>
                <w:sz w:val="18"/>
              </w:rPr>
              <w:t>《民办教育促进法》第六十二条，《民办</w:t>
            </w:r>
            <w:r>
              <w:rPr>
                <w:sz w:val="18"/>
              </w:rPr>
              <w:t xml:space="preserve">教育促进法实施条 </w:t>
            </w:r>
            <w:r>
              <w:rPr>
                <w:spacing w:val="-2"/>
                <w:sz w:val="18"/>
              </w:rPr>
              <w:t>例》第六十三条、第</w:t>
            </w:r>
            <w:r>
              <w:rPr>
                <w:sz w:val="18"/>
              </w:rPr>
              <w:t>六十四条</w:t>
            </w:r>
          </w:p>
        </w:tc>
        <w:tc>
          <w:tcPr>
            <w:tcW w:w="910" w:type="dxa"/>
          </w:tcPr>
          <w:p>
            <w:pPr>
              <w:pStyle w:val="7"/>
              <w:rPr>
                <w:rFonts w:ascii="Times New Roman"/>
                <w:sz w:val="18"/>
              </w:rPr>
            </w:pPr>
          </w:p>
          <w:p>
            <w:pPr>
              <w:pStyle w:val="7"/>
              <w:rPr>
                <w:rFonts w:ascii="Times New Roman"/>
                <w:sz w:val="18"/>
              </w:rPr>
            </w:pPr>
          </w:p>
          <w:p>
            <w:pPr>
              <w:pStyle w:val="7"/>
              <w:spacing w:before="7"/>
              <w:rPr>
                <w:rFonts w:ascii="Times New Roman"/>
                <w:sz w:val="24"/>
              </w:rPr>
            </w:pPr>
          </w:p>
          <w:p>
            <w:pPr>
              <w:pStyle w:val="7"/>
              <w:spacing w:line="312" w:lineRule="auto"/>
              <w:ind w:left="363" w:right="174" w:hanging="180"/>
              <w:rPr>
                <w:sz w:val="18"/>
              </w:rPr>
            </w:pPr>
            <w:r>
              <w:rPr>
                <w:sz w:val="18"/>
              </w:rPr>
              <w:t>教育部门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line="312" w:lineRule="auto"/>
              <w:ind w:left="107" w:right="92"/>
              <w:rPr>
                <w:sz w:val="18"/>
              </w:rPr>
            </w:pPr>
            <w:r>
              <w:rPr>
                <w:sz w:val="18"/>
              </w:rPr>
              <w:t xml:space="preserve">在一定期限内依 </w:t>
            </w:r>
            <w:r>
              <w:rPr>
                <w:spacing w:val="-3"/>
                <w:sz w:val="18"/>
              </w:rPr>
              <w:t>法禁止担任公司、</w:t>
            </w:r>
            <w:r>
              <w:rPr>
                <w:sz w:val="18"/>
              </w:rPr>
              <w:t xml:space="preserve">企业的法定代表 </w:t>
            </w:r>
            <w:r>
              <w:rPr>
                <w:spacing w:val="-3"/>
                <w:sz w:val="18"/>
              </w:rPr>
              <w:t>人、董事、监事、</w:t>
            </w:r>
            <w:r>
              <w:rPr>
                <w:sz w:val="18"/>
              </w:rPr>
              <w:t>高级管理人员</w:t>
            </w:r>
          </w:p>
        </w:tc>
        <w:tc>
          <w:tcPr>
            <w:tcW w:w="3033" w:type="dxa"/>
          </w:tcPr>
          <w:p>
            <w:pPr>
              <w:pStyle w:val="7"/>
              <w:spacing w:before="36" w:line="312" w:lineRule="auto"/>
              <w:ind w:left="106" w:right="96"/>
              <w:jc w:val="both"/>
              <w:rPr>
                <w:sz w:val="18"/>
              </w:rPr>
            </w:pPr>
            <w:r>
              <w:rPr>
                <w:spacing w:val="-10"/>
                <w:sz w:val="18"/>
              </w:rPr>
              <w:t>有《公司法》第一百四十六条禁止情</w:t>
            </w:r>
            <w:r>
              <w:rPr>
                <w:spacing w:val="-9"/>
                <w:sz w:val="18"/>
              </w:rPr>
              <w:t>形之一的自然人；被列入严重违法企</w:t>
            </w:r>
            <w:r>
              <w:rPr>
                <w:spacing w:val="5"/>
                <w:sz w:val="18"/>
              </w:rPr>
              <w:t>业名单的企业的法定代表人、负责</w:t>
            </w:r>
            <w:r>
              <w:rPr>
                <w:spacing w:val="-9"/>
                <w:sz w:val="18"/>
              </w:rPr>
              <w:t>人；因发布虚假广告等《广告法》规定的违法行为，被吊销营业执照的公</w:t>
            </w:r>
            <w:r>
              <w:rPr>
                <w:spacing w:val="-10"/>
                <w:sz w:val="18"/>
              </w:rPr>
              <w:t>司、企业对违法行为负有个人责任的</w:t>
            </w:r>
            <w:r>
              <w:rPr>
                <w:spacing w:val="-9"/>
                <w:sz w:val="18"/>
              </w:rPr>
              <w:t>法定代表人；有《企业法人法定代表人登记管理规定》第四条禁止情形之</w:t>
            </w:r>
          </w:p>
          <w:p>
            <w:pPr>
              <w:pStyle w:val="7"/>
              <w:spacing w:before="1"/>
              <w:ind w:left="106"/>
              <w:rPr>
                <w:sz w:val="18"/>
              </w:rPr>
            </w:pPr>
            <w:r>
              <w:rPr>
                <w:sz w:val="18"/>
              </w:rPr>
              <w:t>一的自然人</w:t>
            </w:r>
          </w:p>
        </w:tc>
        <w:tc>
          <w:tcPr>
            <w:tcW w:w="1911" w:type="dxa"/>
          </w:tcPr>
          <w:p>
            <w:pPr>
              <w:pStyle w:val="7"/>
              <w:rPr>
                <w:rFonts w:ascii="Times New Roman"/>
                <w:sz w:val="18"/>
              </w:rPr>
            </w:pPr>
          </w:p>
          <w:p>
            <w:pPr>
              <w:pStyle w:val="7"/>
              <w:spacing w:before="129" w:line="312" w:lineRule="auto"/>
              <w:ind w:left="107" w:right="171"/>
              <w:jc w:val="both"/>
              <w:rPr>
                <w:sz w:val="18"/>
              </w:rPr>
            </w:pPr>
            <w:r>
              <w:rPr>
                <w:sz w:val="18"/>
              </w:rPr>
              <w:t>《公司法》第一百四十六条，《广告法》第六十九条，《企业信息公示暂行条例》第十七条，《企业法人法定代表人登记管理规定》第四条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22"/>
              </w:rPr>
            </w:pPr>
          </w:p>
          <w:p>
            <w:pPr>
              <w:pStyle w:val="7"/>
              <w:spacing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21" w:line="312" w:lineRule="auto"/>
              <w:ind w:left="107" w:right="95"/>
              <w:rPr>
                <w:sz w:val="18"/>
              </w:rPr>
            </w:pPr>
            <w:r>
              <w:rPr>
                <w:sz w:val="18"/>
              </w:rPr>
              <w:t>在一定期限内依法禁止担任生产经营单位的主要负责人，或者终身禁止担任本行业生产经营单位的主要负责人</w:t>
            </w:r>
          </w:p>
        </w:tc>
        <w:tc>
          <w:tcPr>
            <w:tcW w:w="3033" w:type="dxa"/>
          </w:tcPr>
          <w:p>
            <w:pPr>
              <w:pStyle w:val="7"/>
              <w:rPr>
                <w:rFonts w:ascii="Times New Roman"/>
                <w:sz w:val="18"/>
              </w:rPr>
            </w:pPr>
          </w:p>
          <w:p>
            <w:pPr>
              <w:pStyle w:val="7"/>
              <w:rPr>
                <w:rFonts w:ascii="Times New Roman"/>
                <w:sz w:val="18"/>
              </w:rPr>
            </w:pPr>
          </w:p>
          <w:p>
            <w:pPr>
              <w:pStyle w:val="7"/>
              <w:spacing w:before="156" w:line="312" w:lineRule="auto"/>
              <w:ind w:left="106" w:right="96"/>
              <w:jc w:val="both"/>
              <w:rPr>
                <w:sz w:val="18"/>
              </w:rPr>
            </w:pPr>
            <w:r>
              <w:rPr>
                <w:spacing w:val="-10"/>
                <w:sz w:val="18"/>
              </w:rPr>
              <w:t>未履行《安全生产法》规定的安全生</w:t>
            </w:r>
            <w:r>
              <w:rPr>
                <w:spacing w:val="5"/>
                <w:sz w:val="18"/>
              </w:rPr>
              <w:t>产管理职责，导致发生生产安全事</w:t>
            </w:r>
            <w:r>
              <w:rPr>
                <w:spacing w:val="-10"/>
                <w:sz w:val="18"/>
              </w:rPr>
              <w:t>故，受刑事处罚或者撤职处分的生产</w:t>
            </w:r>
            <w:r>
              <w:rPr>
                <w:sz w:val="18"/>
              </w:rPr>
              <w:t>经营单位的主要负责人</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8"/>
              <w:rPr>
                <w:rFonts w:ascii="Times New Roman"/>
                <w:sz w:val="21"/>
              </w:rPr>
            </w:pPr>
          </w:p>
          <w:p>
            <w:pPr>
              <w:pStyle w:val="7"/>
              <w:spacing w:line="312" w:lineRule="auto"/>
              <w:ind w:left="107" w:right="171"/>
              <w:rPr>
                <w:sz w:val="18"/>
              </w:rPr>
            </w:pPr>
            <w:r>
              <w:rPr>
                <w:sz w:val="18"/>
              </w:rPr>
              <w:t>《安全生产法》第九十四条</w:t>
            </w:r>
          </w:p>
        </w:tc>
        <w:tc>
          <w:tcPr>
            <w:tcW w:w="910" w:type="dxa"/>
          </w:tcPr>
          <w:p>
            <w:pPr>
              <w:pStyle w:val="7"/>
              <w:spacing w:before="121" w:line="312" w:lineRule="auto"/>
              <w:ind w:left="106" w:right="71" w:hanging="27"/>
              <w:jc w:val="center"/>
              <w:rPr>
                <w:sz w:val="18"/>
              </w:rPr>
            </w:pPr>
            <w:r>
              <w:rPr>
                <w:sz w:val="18"/>
              </w:rPr>
              <w:t xml:space="preserve">市场监 </w:t>
            </w:r>
            <w:r>
              <w:rPr>
                <w:spacing w:val="-5"/>
                <w:sz w:val="18"/>
              </w:rPr>
              <w:t>管部门、</w:t>
            </w:r>
            <w:r>
              <w:rPr>
                <w:sz w:val="18"/>
              </w:rPr>
              <w:t>负有安 全生产 监督管 理职责 的部门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line="312" w:lineRule="auto"/>
              <w:ind w:left="107" w:right="272"/>
              <w:jc w:val="both"/>
              <w:rPr>
                <w:sz w:val="18"/>
              </w:rPr>
            </w:pPr>
            <w:r>
              <w:rPr>
                <w:sz w:val="18"/>
              </w:rPr>
              <w:t>在一定期限内依法禁止担任直至终身禁止担任本行业生产经营单位的主要负责人</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7" w:line="312" w:lineRule="auto"/>
              <w:ind w:left="106" w:right="96"/>
              <w:jc w:val="both"/>
              <w:rPr>
                <w:sz w:val="18"/>
              </w:rPr>
            </w:pPr>
            <w:r>
              <w:rPr>
                <w:spacing w:val="-10"/>
                <w:sz w:val="18"/>
              </w:rPr>
              <w:t>有《安全生产法》第一百一十三条规</w:t>
            </w:r>
            <w:r>
              <w:rPr>
                <w:spacing w:val="-9"/>
                <w:sz w:val="18"/>
              </w:rPr>
              <w:t>定情形之一，被依法予以关闭且被吊</w:t>
            </w:r>
            <w:r>
              <w:rPr>
                <w:spacing w:val="6"/>
                <w:sz w:val="18"/>
              </w:rPr>
              <w:t>销有关证照的生产经营单位的主要负责人</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7"/>
              </w:rPr>
            </w:pPr>
          </w:p>
          <w:p>
            <w:pPr>
              <w:pStyle w:val="7"/>
              <w:spacing w:before="1" w:line="312" w:lineRule="auto"/>
              <w:ind w:left="107" w:right="171"/>
              <w:rPr>
                <w:sz w:val="18"/>
              </w:rPr>
            </w:pPr>
            <w:r>
              <w:rPr>
                <w:sz w:val="18"/>
              </w:rPr>
              <w:t>《安全生产法》第一百一十三条</w:t>
            </w:r>
          </w:p>
        </w:tc>
        <w:tc>
          <w:tcPr>
            <w:tcW w:w="910" w:type="dxa"/>
          </w:tcPr>
          <w:p>
            <w:pPr>
              <w:pStyle w:val="7"/>
              <w:spacing w:before="35" w:line="312" w:lineRule="auto"/>
              <w:ind w:left="106" w:right="71" w:hanging="27"/>
              <w:jc w:val="center"/>
              <w:rPr>
                <w:sz w:val="18"/>
              </w:rPr>
            </w:pPr>
            <w:r>
              <w:rPr>
                <w:sz w:val="18"/>
              </w:rPr>
              <w:t xml:space="preserve">市场监 </w:t>
            </w:r>
            <w:r>
              <w:rPr>
                <w:spacing w:val="-5"/>
                <w:sz w:val="18"/>
              </w:rPr>
              <w:t>管部门、</w:t>
            </w:r>
            <w:r>
              <w:rPr>
                <w:sz w:val="18"/>
              </w:rPr>
              <w:t xml:space="preserve">应急管 </w:t>
            </w:r>
            <w:r>
              <w:rPr>
                <w:spacing w:val="-5"/>
                <w:sz w:val="18"/>
              </w:rPr>
              <w:t>理部门、</w:t>
            </w:r>
            <w:r>
              <w:rPr>
                <w:sz w:val="18"/>
              </w:rPr>
              <w:t>其他负 有安全 生产监 督管理 职责的</w:t>
            </w:r>
          </w:p>
          <w:p>
            <w:pPr>
              <w:pStyle w:val="7"/>
              <w:spacing w:before="2"/>
              <w:ind w:left="106" w:right="97"/>
              <w:jc w:val="center"/>
              <w:rPr>
                <w:sz w:val="18"/>
              </w:rPr>
            </w:pPr>
            <w:r>
              <w:rPr>
                <w:sz w:val="18"/>
              </w:rPr>
              <w:t>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4"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6"/>
              <w:rPr>
                <w:rFonts w:ascii="Times New Roman"/>
                <w:sz w:val="25"/>
              </w:rPr>
            </w:pPr>
          </w:p>
          <w:p>
            <w:pPr>
              <w:pStyle w:val="7"/>
              <w:spacing w:line="312" w:lineRule="auto"/>
              <w:ind w:left="107" w:right="272"/>
              <w:jc w:val="both"/>
              <w:rPr>
                <w:sz w:val="18"/>
              </w:rPr>
            </w:pPr>
            <w:r>
              <w:rPr>
                <w:sz w:val="18"/>
              </w:rPr>
              <w:t>在一定期限内依法禁止担任施工单位的主要负责人、项目负责人</w:t>
            </w:r>
          </w:p>
        </w:tc>
        <w:tc>
          <w:tcPr>
            <w:tcW w:w="3033" w:type="dxa"/>
          </w:tcPr>
          <w:p>
            <w:pPr>
              <w:pStyle w:val="7"/>
              <w:spacing w:before="143" w:line="312" w:lineRule="auto"/>
              <w:ind w:left="106" w:right="34"/>
              <w:rPr>
                <w:sz w:val="18"/>
              </w:rPr>
            </w:pPr>
            <w:r>
              <w:rPr>
                <w:sz w:val="18"/>
              </w:rPr>
              <w:t>未履行安全生产管理职责造成重大安全事故、重大伤亡事故或者其他严重后果，被依法追究刑事责任或者受撤职处分的施工单位的主要负责人、项目负责人</w:t>
            </w:r>
          </w:p>
        </w:tc>
        <w:tc>
          <w:tcPr>
            <w:tcW w:w="1911" w:type="dxa"/>
          </w:tcPr>
          <w:p>
            <w:pPr>
              <w:pStyle w:val="7"/>
              <w:rPr>
                <w:rFonts w:ascii="Times New Roman"/>
                <w:sz w:val="18"/>
              </w:rPr>
            </w:pPr>
          </w:p>
          <w:p>
            <w:pPr>
              <w:pStyle w:val="7"/>
              <w:spacing w:before="6"/>
              <w:rPr>
                <w:rFonts w:ascii="Times New Roman"/>
                <w:sz w:val="20"/>
              </w:rPr>
            </w:pPr>
          </w:p>
          <w:p>
            <w:pPr>
              <w:pStyle w:val="7"/>
              <w:spacing w:line="312" w:lineRule="auto"/>
              <w:ind w:left="107" w:right="171"/>
              <w:jc w:val="both"/>
              <w:rPr>
                <w:sz w:val="18"/>
              </w:rPr>
            </w:pPr>
            <w:r>
              <w:rPr>
                <w:sz w:val="18"/>
              </w:rPr>
              <w:t>《建设工程安全生产管理条例》第六十六条</w:t>
            </w:r>
          </w:p>
        </w:tc>
        <w:tc>
          <w:tcPr>
            <w:tcW w:w="910" w:type="dxa"/>
          </w:tcPr>
          <w:p>
            <w:pPr>
              <w:pStyle w:val="7"/>
              <w:spacing w:before="143" w:line="312" w:lineRule="auto"/>
              <w:ind w:left="106" w:right="71" w:hanging="27"/>
              <w:jc w:val="center"/>
              <w:rPr>
                <w:sz w:val="18"/>
              </w:rPr>
            </w:pPr>
            <w:r>
              <w:rPr>
                <w:sz w:val="18"/>
              </w:rPr>
              <w:t xml:space="preserve">市场监 </w:t>
            </w:r>
            <w:r>
              <w:rPr>
                <w:spacing w:val="-5"/>
                <w:sz w:val="18"/>
              </w:rPr>
              <w:t>管部门、</w:t>
            </w:r>
            <w:r>
              <w:rPr>
                <w:sz w:val="18"/>
              </w:rPr>
              <w:t>住房和 城乡建 设部门</w:t>
            </w:r>
          </w:p>
        </w:tc>
      </w:tr>
    </w:tbl>
    <w:p>
      <w:pPr>
        <w:spacing w:after="0" w:line="312" w:lineRule="auto"/>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57"/>
              <w:ind w:left="10"/>
              <w:jc w:val="center"/>
              <w:rPr>
                <w:rFonts w:ascii="Times New Roman"/>
                <w:sz w:val="18"/>
              </w:rPr>
            </w:pPr>
            <w:r>
              <w:rPr>
                <w:rFonts w:ascii="Times New Roman"/>
                <w:sz w:val="18"/>
              </w:rPr>
              <w:t>3</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8"/>
              <w:rPr>
                <w:rFonts w:ascii="Times New Roman"/>
                <w:sz w:val="14"/>
              </w:rPr>
            </w:pPr>
          </w:p>
          <w:p>
            <w:pPr>
              <w:pStyle w:val="7"/>
              <w:spacing w:line="312" w:lineRule="auto"/>
              <w:ind w:left="172" w:right="161"/>
              <w:jc w:val="both"/>
              <w:rPr>
                <w:sz w:val="18"/>
              </w:rPr>
            </w:pPr>
            <w:r>
              <w:rPr>
                <w:sz w:val="18"/>
              </w:rPr>
              <w:t>依法依规限制任职</w:t>
            </w:r>
          </w:p>
        </w:tc>
        <w:tc>
          <w:tcPr>
            <w:tcW w:w="1652" w:type="dxa"/>
          </w:tcPr>
          <w:p>
            <w:pPr>
              <w:pStyle w:val="7"/>
              <w:rPr>
                <w:rFonts w:ascii="Times New Roman"/>
                <w:sz w:val="18"/>
              </w:rPr>
            </w:pPr>
          </w:p>
          <w:p>
            <w:pPr>
              <w:pStyle w:val="7"/>
              <w:spacing w:before="3"/>
              <w:rPr>
                <w:rFonts w:ascii="Times New Roman"/>
                <w:sz w:val="24"/>
              </w:rPr>
            </w:pPr>
          </w:p>
          <w:p>
            <w:pPr>
              <w:pStyle w:val="7"/>
              <w:spacing w:line="312" w:lineRule="auto"/>
              <w:ind w:left="107" w:right="95"/>
              <w:rPr>
                <w:sz w:val="18"/>
              </w:rPr>
            </w:pPr>
            <w:r>
              <w:rPr>
                <w:sz w:val="18"/>
              </w:rPr>
              <w:t>在一定期限内依法禁止担任种子企业的法定代表人、高级管理人员</w:t>
            </w:r>
          </w:p>
        </w:tc>
        <w:tc>
          <w:tcPr>
            <w:tcW w:w="3033" w:type="dxa"/>
          </w:tcPr>
          <w:p>
            <w:pPr>
              <w:pStyle w:val="7"/>
              <w:spacing w:before="37" w:line="312" w:lineRule="auto"/>
              <w:ind w:left="106" w:right="96"/>
              <w:jc w:val="both"/>
              <w:rPr>
                <w:sz w:val="18"/>
              </w:rPr>
            </w:pPr>
            <w:r>
              <w:rPr>
                <w:spacing w:val="-8"/>
                <w:sz w:val="18"/>
              </w:rPr>
              <w:t>因生产经营假种子、劣种子犯罪被判</w:t>
            </w:r>
            <w:r>
              <w:rPr>
                <w:spacing w:val="5"/>
                <w:sz w:val="18"/>
              </w:rPr>
              <w:t>处有期徒刑以上刑罚的种子企业或</w:t>
            </w:r>
            <w:r>
              <w:rPr>
                <w:spacing w:val="-7"/>
                <w:sz w:val="18"/>
              </w:rPr>
              <w:t>其他单位的法定代表人、直接负责的</w:t>
            </w:r>
            <w:r>
              <w:rPr>
                <w:spacing w:val="-10"/>
                <w:sz w:val="18"/>
              </w:rPr>
              <w:t>主管人员；因有《种子法》第三十二条、第三十三条禁止情形，被吊销种</w:t>
            </w:r>
            <w:r>
              <w:rPr>
                <w:spacing w:val="5"/>
                <w:sz w:val="18"/>
              </w:rPr>
              <w:t>子生产经营许可证的单位的法定代</w:t>
            </w:r>
          </w:p>
          <w:p>
            <w:pPr>
              <w:pStyle w:val="7"/>
              <w:spacing w:before="1"/>
              <w:ind w:left="106"/>
              <w:rPr>
                <w:sz w:val="18"/>
              </w:rPr>
            </w:pPr>
            <w:r>
              <w:rPr>
                <w:sz w:val="18"/>
              </w:rPr>
              <w:t>表人、直接负责的主管人员</w:t>
            </w:r>
          </w:p>
        </w:tc>
        <w:tc>
          <w:tcPr>
            <w:tcW w:w="1911" w:type="dxa"/>
          </w:tcPr>
          <w:p>
            <w:pPr>
              <w:pStyle w:val="7"/>
              <w:rPr>
                <w:rFonts w:ascii="Times New Roman"/>
                <w:sz w:val="18"/>
              </w:rPr>
            </w:pPr>
          </w:p>
          <w:p>
            <w:pPr>
              <w:pStyle w:val="7"/>
              <w:spacing w:before="3"/>
              <w:rPr>
                <w:rFonts w:ascii="Times New Roman"/>
                <w:sz w:val="24"/>
              </w:rPr>
            </w:pPr>
          </w:p>
          <w:p>
            <w:pPr>
              <w:pStyle w:val="7"/>
              <w:spacing w:line="312" w:lineRule="auto"/>
              <w:ind w:left="107" w:right="171"/>
              <w:jc w:val="both"/>
              <w:rPr>
                <w:sz w:val="18"/>
              </w:rPr>
            </w:pPr>
            <w:r>
              <w:rPr>
                <w:sz w:val="18"/>
              </w:rPr>
              <w:t>《种子法》第三十二条、第三十三条、第七十五条、第七十六条、第七十七条</w:t>
            </w:r>
          </w:p>
        </w:tc>
        <w:tc>
          <w:tcPr>
            <w:tcW w:w="910" w:type="dxa"/>
          </w:tcPr>
          <w:p>
            <w:pPr>
              <w:pStyle w:val="7"/>
              <w:rPr>
                <w:rFonts w:ascii="Times New Roman"/>
                <w:sz w:val="18"/>
              </w:rPr>
            </w:pPr>
          </w:p>
          <w:p>
            <w:pPr>
              <w:pStyle w:val="7"/>
              <w:spacing w:before="3"/>
              <w:rPr>
                <w:rFonts w:ascii="Times New Roman"/>
                <w:sz w:val="24"/>
              </w:rPr>
            </w:pPr>
          </w:p>
          <w:p>
            <w:pPr>
              <w:pStyle w:val="7"/>
              <w:spacing w:line="312" w:lineRule="auto"/>
              <w:ind w:left="106" w:right="71" w:hanging="27"/>
              <w:jc w:val="center"/>
              <w:rPr>
                <w:sz w:val="18"/>
              </w:rPr>
            </w:pPr>
            <w:r>
              <w:rPr>
                <w:sz w:val="18"/>
              </w:rPr>
              <w:t xml:space="preserve">农业农 </w:t>
            </w:r>
            <w:r>
              <w:rPr>
                <w:spacing w:val="-5"/>
                <w:sz w:val="18"/>
              </w:rPr>
              <w:t>村部门、</w:t>
            </w:r>
            <w:r>
              <w:rPr>
                <w:sz w:val="18"/>
              </w:rPr>
              <w:t>市场监 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06"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40" w:line="312" w:lineRule="auto"/>
              <w:ind w:left="107" w:right="95"/>
              <w:rPr>
                <w:sz w:val="18"/>
              </w:rPr>
            </w:pPr>
            <w:r>
              <w:rPr>
                <w:sz w:val="18"/>
              </w:rPr>
              <w:t>在一定期限内依法禁止直至终身禁止担任证券发行人的董事、监事、高级管理人员</w:t>
            </w:r>
          </w:p>
        </w:tc>
        <w:tc>
          <w:tcPr>
            <w:tcW w:w="3033" w:type="dxa"/>
          </w:tcPr>
          <w:p>
            <w:pPr>
              <w:pStyle w:val="7"/>
              <w:rPr>
                <w:rFonts w:ascii="Times New Roman"/>
                <w:sz w:val="18"/>
              </w:rPr>
            </w:pPr>
          </w:p>
          <w:p>
            <w:pPr>
              <w:pStyle w:val="7"/>
              <w:spacing w:before="3"/>
              <w:rPr>
                <w:rFonts w:ascii="Times New Roman"/>
                <w:sz w:val="20"/>
              </w:rPr>
            </w:pPr>
          </w:p>
          <w:p>
            <w:pPr>
              <w:pStyle w:val="7"/>
              <w:spacing w:line="312" w:lineRule="auto"/>
              <w:ind w:left="106" w:right="96"/>
              <w:jc w:val="both"/>
              <w:rPr>
                <w:sz w:val="18"/>
              </w:rPr>
            </w:pPr>
            <w:r>
              <w:rPr>
                <w:spacing w:val="-9"/>
                <w:sz w:val="18"/>
              </w:rPr>
              <w:t>违反法律、行政法规或者国务院证券</w:t>
            </w:r>
            <w:r>
              <w:rPr>
                <w:spacing w:val="-7"/>
                <w:sz w:val="18"/>
              </w:rPr>
              <w:t>监督管理机构的有关规定，情节严重</w:t>
            </w:r>
            <w:r>
              <w:rPr>
                <w:sz w:val="18"/>
              </w:rPr>
              <w:t>的有关责任人员</w:t>
            </w:r>
          </w:p>
        </w:tc>
        <w:tc>
          <w:tcPr>
            <w:tcW w:w="1911" w:type="dxa"/>
          </w:tcPr>
          <w:p>
            <w:pPr>
              <w:pStyle w:val="7"/>
              <w:spacing w:before="1"/>
              <w:rPr>
                <w:rFonts w:ascii="Times New Roman"/>
                <w:sz w:val="25"/>
              </w:rPr>
            </w:pPr>
          </w:p>
          <w:p>
            <w:pPr>
              <w:pStyle w:val="7"/>
              <w:spacing w:line="312" w:lineRule="auto"/>
              <w:ind w:left="107" w:right="171"/>
              <w:jc w:val="both"/>
              <w:rPr>
                <w:sz w:val="18"/>
              </w:rPr>
            </w:pPr>
            <w:r>
              <w:rPr>
                <w:sz w:val="18"/>
              </w:rPr>
              <w:t>《证券法》第二百二十一条，《证券投资基金法》第一百四十八条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19"/>
              <w:ind w:left="183"/>
              <w:rPr>
                <w:sz w:val="18"/>
              </w:rPr>
            </w:pPr>
            <w:r>
              <w:rPr>
                <w:sz w:val="18"/>
              </w:rPr>
              <w:t>证监会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6"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7"/>
              <w:rPr>
                <w:rFonts w:ascii="Times New Roman"/>
                <w:sz w:val="14"/>
              </w:rPr>
            </w:pPr>
          </w:p>
          <w:p>
            <w:pPr>
              <w:pStyle w:val="7"/>
              <w:spacing w:before="1" w:line="312" w:lineRule="auto"/>
              <w:ind w:left="107" w:right="92"/>
              <w:rPr>
                <w:sz w:val="18"/>
              </w:rPr>
            </w:pPr>
            <w:r>
              <w:rPr>
                <w:sz w:val="18"/>
              </w:rPr>
              <w:t xml:space="preserve">在一定期限内依 法禁止担任经营 个人征信业务的 </w:t>
            </w:r>
            <w:r>
              <w:rPr>
                <w:spacing w:val="-3"/>
                <w:sz w:val="18"/>
              </w:rPr>
              <w:t>征信机构的董事、</w:t>
            </w:r>
            <w:r>
              <w:rPr>
                <w:sz w:val="18"/>
              </w:rPr>
              <w:t>监事和高级管理 人员</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8" w:line="312" w:lineRule="auto"/>
              <w:ind w:left="106" w:right="96"/>
              <w:rPr>
                <w:sz w:val="18"/>
              </w:rPr>
            </w:pPr>
            <w:r>
              <w:rPr>
                <w:sz w:val="18"/>
              </w:rPr>
              <w:t>近 3 年存在重大违法违规记录的人员</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8" w:line="312" w:lineRule="auto"/>
              <w:ind w:left="107" w:right="171"/>
              <w:rPr>
                <w:sz w:val="18"/>
              </w:rPr>
            </w:pPr>
            <w:r>
              <w:rPr>
                <w:sz w:val="18"/>
              </w:rPr>
              <w:t>《征信业管理条例》第八条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8" w:line="312" w:lineRule="auto"/>
              <w:ind w:left="363" w:right="174" w:hanging="180"/>
              <w:rPr>
                <w:sz w:val="18"/>
              </w:rPr>
            </w:pPr>
            <w:r>
              <w:rPr>
                <w:sz w:val="18"/>
              </w:rPr>
              <w:t>人民银行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18"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7"/>
              <w:rPr>
                <w:rFonts w:ascii="Times New Roman"/>
                <w:sz w:val="20"/>
              </w:rPr>
            </w:pPr>
          </w:p>
          <w:p>
            <w:pPr>
              <w:pStyle w:val="7"/>
              <w:spacing w:before="1" w:line="312" w:lineRule="auto"/>
              <w:ind w:left="107" w:right="272"/>
              <w:jc w:val="both"/>
              <w:rPr>
                <w:sz w:val="18"/>
              </w:rPr>
            </w:pPr>
            <w:r>
              <w:rPr>
                <w:sz w:val="18"/>
              </w:rPr>
              <w:t>在一定期限内依法禁止担任娱乐场所的法定代表人、负责人</w:t>
            </w:r>
          </w:p>
        </w:tc>
        <w:tc>
          <w:tcPr>
            <w:tcW w:w="3033" w:type="dxa"/>
          </w:tcPr>
          <w:p>
            <w:pPr>
              <w:pStyle w:val="7"/>
              <w:spacing w:before="8"/>
              <w:rPr>
                <w:rFonts w:ascii="Times New Roman"/>
                <w:sz w:val="25"/>
              </w:rPr>
            </w:pPr>
          </w:p>
          <w:p>
            <w:pPr>
              <w:pStyle w:val="7"/>
              <w:spacing w:line="312" w:lineRule="auto"/>
              <w:ind w:left="106" w:right="34"/>
              <w:rPr>
                <w:sz w:val="18"/>
              </w:rPr>
            </w:pPr>
            <w:r>
              <w:rPr>
                <w:spacing w:val="6"/>
                <w:sz w:val="18"/>
              </w:rPr>
              <w:t>因擅自从事娱乐场所经营活动被依法取缔的娱乐场所的投资人员和负</w:t>
            </w:r>
            <w:r>
              <w:rPr>
                <w:spacing w:val="4"/>
                <w:sz w:val="18"/>
              </w:rPr>
              <w:t>责人；因违反《娱乐场所管理条例》</w:t>
            </w:r>
            <w:r>
              <w:rPr>
                <w:spacing w:val="-8"/>
                <w:sz w:val="18"/>
              </w:rPr>
              <w:t>规定，被吊销或者撤销娱乐经营许可</w:t>
            </w:r>
            <w:r>
              <w:rPr>
                <w:spacing w:val="-13"/>
                <w:sz w:val="18"/>
              </w:rPr>
              <w:t>证的娱乐场所的法定代表人、负责人</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24" w:line="312" w:lineRule="auto"/>
              <w:ind w:left="107" w:right="351"/>
              <w:rPr>
                <w:sz w:val="18"/>
              </w:rPr>
            </w:pPr>
            <w:r>
              <w:rPr>
                <w:sz w:val="18"/>
              </w:rPr>
              <w:t>《娱乐场所管理条例》第五十三条</w:t>
            </w:r>
          </w:p>
        </w:tc>
        <w:tc>
          <w:tcPr>
            <w:tcW w:w="910" w:type="dxa"/>
          </w:tcPr>
          <w:p>
            <w:pPr>
              <w:pStyle w:val="7"/>
              <w:spacing w:before="8"/>
              <w:rPr>
                <w:rFonts w:ascii="Times New Roman"/>
                <w:sz w:val="25"/>
              </w:rPr>
            </w:pPr>
          </w:p>
          <w:p>
            <w:pPr>
              <w:pStyle w:val="7"/>
              <w:spacing w:line="312" w:lineRule="auto"/>
              <w:ind w:left="106" w:right="97"/>
              <w:jc w:val="center"/>
              <w:rPr>
                <w:sz w:val="18"/>
              </w:rPr>
            </w:pPr>
            <w:r>
              <w:rPr>
                <w:sz w:val="18"/>
              </w:rPr>
              <w:t>文化和旅游部</w:t>
            </w:r>
            <w:r>
              <w:rPr>
                <w:spacing w:val="-12"/>
                <w:sz w:val="18"/>
              </w:rPr>
              <w:t>门、市场</w:t>
            </w:r>
            <w:r>
              <w:rPr>
                <w:sz w:val="18"/>
              </w:rPr>
              <w:t>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993"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32" w:line="312" w:lineRule="auto"/>
              <w:ind w:left="107" w:right="92"/>
              <w:rPr>
                <w:sz w:val="18"/>
              </w:rPr>
            </w:pPr>
            <w:r>
              <w:rPr>
                <w:sz w:val="18"/>
              </w:rPr>
              <w:t xml:space="preserve">在一定期限内依 </w:t>
            </w:r>
            <w:r>
              <w:rPr>
                <w:spacing w:val="-3"/>
                <w:sz w:val="18"/>
              </w:rPr>
              <w:t>法禁止担任出版、印刷或者复制、进</w:t>
            </w:r>
            <w:r>
              <w:rPr>
                <w:spacing w:val="-4"/>
                <w:sz w:val="18"/>
              </w:rPr>
              <w:t>口、发行单位的法</w:t>
            </w:r>
            <w:r>
              <w:rPr>
                <w:sz w:val="18"/>
              </w:rPr>
              <w:t>定代表人或者主 要负责人</w:t>
            </w:r>
          </w:p>
        </w:tc>
        <w:tc>
          <w:tcPr>
            <w:tcW w:w="3033" w:type="dxa"/>
          </w:tcPr>
          <w:p>
            <w:pPr>
              <w:pStyle w:val="7"/>
              <w:rPr>
                <w:rFonts w:ascii="Times New Roman"/>
                <w:sz w:val="18"/>
              </w:rPr>
            </w:pPr>
          </w:p>
          <w:p>
            <w:pPr>
              <w:pStyle w:val="7"/>
              <w:rPr>
                <w:rFonts w:ascii="Times New Roman"/>
                <w:sz w:val="18"/>
              </w:rPr>
            </w:pPr>
          </w:p>
          <w:p>
            <w:pPr>
              <w:pStyle w:val="7"/>
              <w:spacing w:before="9"/>
              <w:rPr>
                <w:rFonts w:ascii="Times New Roman"/>
                <w:sz w:val="14"/>
              </w:rPr>
            </w:pPr>
          </w:p>
          <w:p>
            <w:pPr>
              <w:pStyle w:val="7"/>
              <w:spacing w:line="312" w:lineRule="auto"/>
              <w:ind w:left="106" w:right="96"/>
              <w:jc w:val="both"/>
              <w:rPr>
                <w:sz w:val="18"/>
              </w:rPr>
            </w:pPr>
            <w:r>
              <w:rPr>
                <w:spacing w:val="-10"/>
                <w:sz w:val="18"/>
              </w:rPr>
              <w:t>违反《出版管理条例》被处以吊销许</w:t>
            </w:r>
            <w:r>
              <w:rPr>
                <w:spacing w:val="5"/>
                <w:sz w:val="18"/>
              </w:rPr>
              <w:t>可证行政处罚的单位的法定代表人</w:t>
            </w:r>
            <w:r>
              <w:rPr>
                <w:sz w:val="18"/>
              </w:rPr>
              <w:t>或者主要负责人</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12" w:line="312" w:lineRule="auto"/>
              <w:ind w:left="107" w:right="171"/>
              <w:rPr>
                <w:sz w:val="18"/>
              </w:rPr>
            </w:pPr>
            <w:r>
              <w:rPr>
                <w:sz w:val="18"/>
              </w:rPr>
              <w:t>《出版管理条例》第七十条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12"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2"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9" w:line="312" w:lineRule="auto"/>
              <w:ind w:left="107" w:right="95"/>
              <w:rPr>
                <w:sz w:val="18"/>
              </w:rPr>
            </w:pPr>
            <w:r>
              <w:rPr>
                <w:sz w:val="18"/>
              </w:rPr>
              <w:t>在一定期限内依法禁止担任电影活动的法人、其他组织的法定代表人或者主要负责</w:t>
            </w:r>
          </w:p>
          <w:p>
            <w:pPr>
              <w:pStyle w:val="7"/>
              <w:spacing w:before="1"/>
              <w:ind w:left="107"/>
              <w:rPr>
                <w:sz w:val="18"/>
              </w:rPr>
            </w:pPr>
            <w:r>
              <w:rPr>
                <w:sz w:val="18"/>
              </w:rPr>
              <w:t>人</w:t>
            </w:r>
          </w:p>
        </w:tc>
        <w:tc>
          <w:tcPr>
            <w:tcW w:w="3033" w:type="dxa"/>
          </w:tcPr>
          <w:p>
            <w:pPr>
              <w:pStyle w:val="7"/>
              <w:rPr>
                <w:rFonts w:ascii="Times New Roman"/>
                <w:sz w:val="18"/>
              </w:rPr>
            </w:pPr>
          </w:p>
          <w:p>
            <w:pPr>
              <w:pStyle w:val="7"/>
              <w:spacing w:before="5"/>
              <w:rPr>
                <w:rFonts w:ascii="Times New Roman"/>
                <w:sz w:val="24"/>
              </w:rPr>
            </w:pPr>
          </w:p>
          <w:p>
            <w:pPr>
              <w:pStyle w:val="7"/>
              <w:spacing w:line="312" w:lineRule="auto"/>
              <w:ind w:left="106" w:right="96"/>
              <w:jc w:val="both"/>
              <w:rPr>
                <w:sz w:val="18"/>
              </w:rPr>
            </w:pPr>
            <w:r>
              <w:rPr>
                <w:spacing w:val="-10"/>
                <w:sz w:val="18"/>
              </w:rPr>
              <w:t>违反《电影产业促进法》或《电影管</w:t>
            </w:r>
            <w:r>
              <w:rPr>
                <w:spacing w:val="-9"/>
                <w:sz w:val="18"/>
              </w:rPr>
              <w:t>理条例》被吊销许可证的单位的法定</w:t>
            </w:r>
            <w:r>
              <w:rPr>
                <w:sz w:val="18"/>
              </w:rPr>
              <w:t>代表人或者主要负责人</w:t>
            </w:r>
          </w:p>
        </w:tc>
        <w:tc>
          <w:tcPr>
            <w:tcW w:w="1911" w:type="dxa"/>
          </w:tcPr>
          <w:p>
            <w:pPr>
              <w:pStyle w:val="7"/>
              <w:rPr>
                <w:rFonts w:ascii="Times New Roman"/>
                <w:sz w:val="18"/>
              </w:rPr>
            </w:pPr>
          </w:p>
          <w:p>
            <w:pPr>
              <w:pStyle w:val="7"/>
              <w:spacing w:before="132" w:line="312" w:lineRule="auto"/>
              <w:ind w:left="107" w:right="171"/>
              <w:jc w:val="both"/>
              <w:rPr>
                <w:sz w:val="18"/>
              </w:rPr>
            </w:pPr>
            <w:r>
              <w:rPr>
                <w:sz w:val="18"/>
              </w:rPr>
              <w:t>《电影产业促进法》第五十三条，《电影管理条例》第六十四条</w:t>
            </w:r>
          </w:p>
        </w:tc>
        <w:tc>
          <w:tcPr>
            <w:tcW w:w="910" w:type="dxa"/>
          </w:tcPr>
          <w:p>
            <w:pPr>
              <w:pStyle w:val="7"/>
              <w:rPr>
                <w:rFonts w:ascii="Times New Roman"/>
                <w:sz w:val="18"/>
              </w:rPr>
            </w:pPr>
          </w:p>
          <w:p>
            <w:pPr>
              <w:pStyle w:val="7"/>
              <w:rPr>
                <w:rFonts w:ascii="Times New Roman"/>
                <w:sz w:val="18"/>
              </w:rPr>
            </w:pPr>
          </w:p>
          <w:p>
            <w:pPr>
              <w:pStyle w:val="7"/>
              <w:spacing w:before="6"/>
              <w:rPr>
                <w:rFonts w:ascii="Times New Roman"/>
                <w:sz w:val="19"/>
              </w:rPr>
            </w:pPr>
          </w:p>
          <w:p>
            <w:pPr>
              <w:pStyle w:val="7"/>
              <w:spacing w:line="312" w:lineRule="auto"/>
              <w:ind w:left="183" w:right="174"/>
              <w:rPr>
                <w:sz w:val="18"/>
              </w:rPr>
            </w:pPr>
            <w:r>
              <w:rPr>
                <w:sz w:val="18"/>
              </w:rPr>
              <w:t>市场监管部门</w:t>
            </w:r>
          </w:p>
        </w:tc>
      </w:tr>
    </w:tbl>
    <w:p>
      <w:pPr>
        <w:spacing w:after="0" w:line="312" w:lineRule="auto"/>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77"/>
              <w:ind w:left="10"/>
              <w:jc w:val="center"/>
              <w:rPr>
                <w:rFonts w:ascii="Times New Roman"/>
                <w:sz w:val="18"/>
              </w:rPr>
            </w:pPr>
            <w:r>
              <w:rPr>
                <w:rFonts w:ascii="Times New Roman"/>
                <w:sz w:val="18"/>
              </w:rPr>
              <w:t>3</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8"/>
              </w:rPr>
            </w:pPr>
          </w:p>
          <w:p>
            <w:pPr>
              <w:pStyle w:val="7"/>
              <w:spacing w:line="312" w:lineRule="auto"/>
              <w:ind w:left="172" w:right="161"/>
              <w:jc w:val="both"/>
              <w:rPr>
                <w:sz w:val="18"/>
              </w:rPr>
            </w:pPr>
            <w:r>
              <w:rPr>
                <w:sz w:val="18"/>
              </w:rPr>
              <w:t>依法依规限制任职</w:t>
            </w:r>
          </w:p>
        </w:tc>
        <w:tc>
          <w:tcPr>
            <w:tcW w:w="1652" w:type="dxa"/>
          </w:tcPr>
          <w:p>
            <w:pPr>
              <w:pStyle w:val="7"/>
              <w:spacing w:before="37" w:line="312" w:lineRule="auto"/>
              <w:ind w:left="107" w:right="5"/>
              <w:rPr>
                <w:sz w:val="18"/>
              </w:rPr>
            </w:pPr>
            <w:r>
              <w:rPr>
                <w:sz w:val="18"/>
              </w:rPr>
              <w:t>在一定期限内依 法禁止担任音像 制品出版、制作、复制</w:t>
            </w:r>
            <w:r>
              <w:rPr>
                <w:spacing w:val="-14"/>
                <w:sz w:val="18"/>
              </w:rPr>
              <w:t>、进口、批发、零售单位的法定 代表人或者主要</w:t>
            </w:r>
          </w:p>
          <w:p>
            <w:pPr>
              <w:pStyle w:val="7"/>
              <w:spacing w:before="1"/>
              <w:ind w:left="107"/>
              <w:rPr>
                <w:sz w:val="18"/>
              </w:rPr>
            </w:pPr>
            <w:r>
              <w:rPr>
                <w:sz w:val="18"/>
              </w:rPr>
              <w:t>负责人</w:t>
            </w:r>
          </w:p>
        </w:tc>
        <w:tc>
          <w:tcPr>
            <w:tcW w:w="3033" w:type="dxa"/>
          </w:tcPr>
          <w:p>
            <w:pPr>
              <w:pStyle w:val="7"/>
              <w:rPr>
                <w:rFonts w:ascii="Times New Roman"/>
                <w:sz w:val="18"/>
              </w:rPr>
            </w:pPr>
          </w:p>
          <w:p>
            <w:pPr>
              <w:pStyle w:val="7"/>
              <w:rPr>
                <w:rFonts w:ascii="Times New Roman"/>
                <w:sz w:val="18"/>
              </w:rPr>
            </w:pPr>
          </w:p>
          <w:p>
            <w:pPr>
              <w:pStyle w:val="7"/>
              <w:spacing w:before="4"/>
              <w:rPr>
                <w:rFonts w:ascii="Times New Roman"/>
                <w:sz w:val="19"/>
              </w:rPr>
            </w:pPr>
          </w:p>
          <w:p>
            <w:pPr>
              <w:pStyle w:val="7"/>
              <w:spacing w:line="312" w:lineRule="auto"/>
              <w:ind w:left="106" w:right="96"/>
              <w:jc w:val="both"/>
              <w:rPr>
                <w:sz w:val="18"/>
              </w:rPr>
            </w:pPr>
            <w:r>
              <w:rPr>
                <w:spacing w:val="-10"/>
                <w:sz w:val="18"/>
              </w:rPr>
              <w:t>违反《音像制品管理条例》被处以吊</w:t>
            </w:r>
            <w:r>
              <w:rPr>
                <w:spacing w:val="5"/>
                <w:sz w:val="18"/>
              </w:rPr>
              <w:t>销许可证行政处罚的单位的法定代</w:t>
            </w:r>
            <w:r>
              <w:rPr>
                <w:sz w:val="18"/>
              </w:rPr>
              <w:t>表人或者主要负责人</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line="312" w:lineRule="auto"/>
              <w:ind w:left="107" w:right="351"/>
              <w:rPr>
                <w:sz w:val="18"/>
              </w:rPr>
            </w:pPr>
            <w:r>
              <w:rPr>
                <w:sz w:val="18"/>
              </w:rPr>
              <w:t>《音像制品管理条例》第四十六条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
              <w:rPr>
                <w:rFonts w:ascii="Times New Roman"/>
                <w:sz w:val="26"/>
              </w:rPr>
            </w:pPr>
          </w:p>
          <w:p>
            <w:pPr>
              <w:pStyle w:val="7"/>
              <w:spacing w:before="1" w:line="312" w:lineRule="auto"/>
              <w:ind w:left="107" w:right="95"/>
              <w:rPr>
                <w:sz w:val="18"/>
              </w:rPr>
            </w:pPr>
            <w:r>
              <w:rPr>
                <w:sz w:val="18"/>
              </w:rPr>
              <w:t>在一定期限内依法禁止担任直至终身禁止担任国有企业董事、监事、高级管理人员</w:t>
            </w:r>
          </w:p>
        </w:tc>
        <w:tc>
          <w:tcPr>
            <w:tcW w:w="3033" w:type="dxa"/>
          </w:tcPr>
          <w:p>
            <w:pPr>
              <w:pStyle w:val="7"/>
              <w:spacing w:before="152" w:line="312" w:lineRule="auto"/>
              <w:ind w:left="106" w:right="5"/>
              <w:rPr>
                <w:sz w:val="18"/>
              </w:rPr>
            </w:pPr>
            <w:r>
              <w:rPr>
                <w:spacing w:val="-9"/>
                <w:sz w:val="18"/>
              </w:rPr>
              <w:t>违反《企业国有资产法》造成国有资</w:t>
            </w:r>
            <w:r>
              <w:rPr>
                <w:spacing w:val="-11"/>
                <w:sz w:val="18"/>
              </w:rPr>
              <w:t>产重大损失，被免职的；造成国有资</w:t>
            </w:r>
            <w:r>
              <w:rPr>
                <w:spacing w:val="-17"/>
                <w:sz w:val="18"/>
              </w:rPr>
              <w:t>产特别重大损失，或者因贪污、贿赂、</w:t>
            </w:r>
            <w:r>
              <w:rPr>
                <w:spacing w:val="-8"/>
                <w:sz w:val="18"/>
              </w:rPr>
              <w:t>侵占财产、挪用财产或者破坏社会主</w:t>
            </w:r>
            <w:r>
              <w:rPr>
                <w:spacing w:val="6"/>
                <w:sz w:val="18"/>
              </w:rPr>
              <w:t>义市场经济秩序被判处刑罚的国有企业的董事、监事、高级管理人员</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31" w:line="312" w:lineRule="auto"/>
              <w:ind w:left="107" w:right="171"/>
              <w:rPr>
                <w:sz w:val="18"/>
              </w:rPr>
            </w:pPr>
            <w:r>
              <w:rPr>
                <w:sz w:val="18"/>
              </w:rPr>
              <w:t>《企业国有资产法》第七十三条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31"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6"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4"/>
              <w:rPr>
                <w:rFonts w:ascii="Times New Roman"/>
                <w:sz w:val="17"/>
              </w:rPr>
            </w:pPr>
          </w:p>
          <w:p>
            <w:pPr>
              <w:pStyle w:val="7"/>
              <w:spacing w:line="312" w:lineRule="auto"/>
              <w:ind w:left="107" w:right="272"/>
              <w:jc w:val="both"/>
              <w:rPr>
                <w:sz w:val="18"/>
              </w:rPr>
            </w:pPr>
            <w:r>
              <w:rPr>
                <w:sz w:val="18"/>
              </w:rPr>
              <w:t>在一定期限内依法禁止担任互联网上网服务营业场所经营单位的法定代表人或者主要负责人</w:t>
            </w:r>
          </w:p>
        </w:tc>
        <w:tc>
          <w:tcPr>
            <w:tcW w:w="3033" w:type="dxa"/>
          </w:tcPr>
          <w:p>
            <w:pPr>
              <w:pStyle w:val="7"/>
              <w:rPr>
                <w:rFonts w:ascii="Times New Roman"/>
                <w:sz w:val="18"/>
              </w:rPr>
            </w:pPr>
          </w:p>
          <w:p>
            <w:pPr>
              <w:pStyle w:val="7"/>
              <w:spacing w:before="142" w:line="312" w:lineRule="auto"/>
              <w:ind w:left="106" w:right="96"/>
              <w:jc w:val="both"/>
              <w:rPr>
                <w:sz w:val="18"/>
              </w:rPr>
            </w:pPr>
            <w:r>
              <w:rPr>
                <w:spacing w:val="-9"/>
                <w:sz w:val="18"/>
              </w:rPr>
              <w:t>被吊销《网络文化经营许可证》的互</w:t>
            </w:r>
            <w:r>
              <w:rPr>
                <w:spacing w:val="5"/>
                <w:sz w:val="18"/>
              </w:rPr>
              <w:t>联网上网服务营业场所经营单位法定代表人或者主要负责人；擅自设</w:t>
            </w:r>
            <w:r>
              <w:rPr>
                <w:spacing w:val="-10"/>
                <w:sz w:val="18"/>
              </w:rPr>
              <w:t>立，被依法取缔的互联网上网服务营</w:t>
            </w:r>
            <w:r>
              <w:rPr>
                <w:sz w:val="18"/>
              </w:rPr>
              <w:t>业场所经营单位主要负责人</w:t>
            </w:r>
          </w:p>
        </w:tc>
        <w:tc>
          <w:tcPr>
            <w:tcW w:w="1911" w:type="dxa"/>
          </w:tcPr>
          <w:p>
            <w:pPr>
              <w:pStyle w:val="7"/>
              <w:rPr>
                <w:rFonts w:ascii="Times New Roman"/>
                <w:sz w:val="18"/>
              </w:rPr>
            </w:pPr>
          </w:p>
          <w:p>
            <w:pPr>
              <w:pStyle w:val="7"/>
              <w:rPr>
                <w:rFonts w:ascii="Times New Roman"/>
                <w:sz w:val="18"/>
              </w:rPr>
            </w:pPr>
          </w:p>
          <w:p>
            <w:pPr>
              <w:pStyle w:val="7"/>
              <w:spacing w:before="4"/>
              <w:rPr>
                <w:rFonts w:ascii="Times New Roman"/>
                <w:sz w:val="20"/>
              </w:rPr>
            </w:pPr>
          </w:p>
          <w:p>
            <w:pPr>
              <w:pStyle w:val="7"/>
              <w:spacing w:before="1" w:line="312" w:lineRule="auto"/>
              <w:ind w:left="107" w:right="171"/>
              <w:jc w:val="both"/>
              <w:rPr>
                <w:sz w:val="18"/>
              </w:rPr>
            </w:pPr>
            <w:r>
              <w:rPr>
                <w:sz w:val="18"/>
              </w:rPr>
              <w:t>《互联网上网服务营业场所管理条例》第三十五条</w:t>
            </w:r>
          </w:p>
        </w:tc>
        <w:tc>
          <w:tcPr>
            <w:tcW w:w="910" w:type="dxa"/>
          </w:tcPr>
          <w:p>
            <w:pPr>
              <w:pStyle w:val="7"/>
              <w:rPr>
                <w:rFonts w:ascii="Times New Roman"/>
                <w:sz w:val="18"/>
              </w:rPr>
            </w:pPr>
          </w:p>
          <w:p>
            <w:pPr>
              <w:pStyle w:val="7"/>
              <w:spacing w:before="142" w:line="312" w:lineRule="auto"/>
              <w:ind w:left="106" w:right="97"/>
              <w:jc w:val="center"/>
              <w:rPr>
                <w:sz w:val="18"/>
              </w:rPr>
            </w:pPr>
            <w:r>
              <w:rPr>
                <w:sz w:val="18"/>
              </w:rPr>
              <w:t>文化和旅游部</w:t>
            </w:r>
            <w:r>
              <w:rPr>
                <w:spacing w:val="-12"/>
                <w:sz w:val="18"/>
              </w:rPr>
              <w:t>门、市场</w:t>
            </w:r>
            <w:r>
              <w:rPr>
                <w:sz w:val="18"/>
              </w:rPr>
              <w:t>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5"/>
              </w:rPr>
            </w:pPr>
          </w:p>
          <w:p>
            <w:pPr>
              <w:pStyle w:val="7"/>
              <w:spacing w:line="312" w:lineRule="auto"/>
              <w:ind w:left="107" w:right="272"/>
              <w:jc w:val="both"/>
              <w:rPr>
                <w:sz w:val="18"/>
              </w:rPr>
            </w:pPr>
            <w:r>
              <w:rPr>
                <w:sz w:val="18"/>
              </w:rPr>
              <w:t>在一定期限内依法禁止担任印刷企业的法定代表人或者负责人</w:t>
            </w:r>
          </w:p>
        </w:tc>
        <w:tc>
          <w:tcPr>
            <w:tcW w:w="3033" w:type="dxa"/>
          </w:tcPr>
          <w:p>
            <w:pPr>
              <w:pStyle w:val="7"/>
              <w:rPr>
                <w:rFonts w:ascii="Times New Roman"/>
                <w:sz w:val="18"/>
              </w:rPr>
            </w:pPr>
          </w:p>
          <w:p>
            <w:pPr>
              <w:pStyle w:val="7"/>
              <w:rPr>
                <w:rFonts w:ascii="Times New Roman"/>
                <w:sz w:val="18"/>
              </w:rPr>
            </w:pPr>
          </w:p>
          <w:p>
            <w:pPr>
              <w:pStyle w:val="7"/>
              <w:spacing w:before="1"/>
              <w:rPr>
                <w:rFonts w:ascii="Times New Roman"/>
                <w:sz w:val="23"/>
              </w:rPr>
            </w:pPr>
          </w:p>
          <w:p>
            <w:pPr>
              <w:pStyle w:val="7"/>
              <w:spacing w:line="312" w:lineRule="auto"/>
              <w:ind w:left="106" w:right="96"/>
              <w:rPr>
                <w:sz w:val="18"/>
              </w:rPr>
            </w:pPr>
            <w:r>
              <w:rPr>
                <w:sz w:val="18"/>
              </w:rPr>
              <w:t>被处以吊销许可证行政处罚的印刷企业法定代表人或者负责人</w:t>
            </w:r>
          </w:p>
        </w:tc>
        <w:tc>
          <w:tcPr>
            <w:tcW w:w="1911" w:type="dxa"/>
          </w:tcPr>
          <w:p>
            <w:pPr>
              <w:pStyle w:val="7"/>
              <w:rPr>
                <w:rFonts w:ascii="Times New Roman"/>
                <w:sz w:val="18"/>
              </w:rPr>
            </w:pPr>
          </w:p>
          <w:p>
            <w:pPr>
              <w:pStyle w:val="7"/>
              <w:rPr>
                <w:rFonts w:ascii="Times New Roman"/>
                <w:sz w:val="18"/>
              </w:rPr>
            </w:pPr>
          </w:p>
          <w:p>
            <w:pPr>
              <w:pStyle w:val="7"/>
              <w:spacing w:before="1"/>
              <w:rPr>
                <w:rFonts w:ascii="Times New Roman"/>
                <w:sz w:val="23"/>
              </w:rPr>
            </w:pPr>
          </w:p>
          <w:p>
            <w:pPr>
              <w:pStyle w:val="7"/>
              <w:spacing w:line="312" w:lineRule="auto"/>
              <w:ind w:left="107" w:right="171"/>
              <w:rPr>
                <w:sz w:val="18"/>
              </w:rPr>
            </w:pPr>
            <w:r>
              <w:rPr>
                <w:sz w:val="18"/>
              </w:rPr>
              <w:t>《印刷业管理条例》第四十五条</w:t>
            </w:r>
          </w:p>
        </w:tc>
        <w:tc>
          <w:tcPr>
            <w:tcW w:w="910" w:type="dxa"/>
          </w:tcPr>
          <w:p>
            <w:pPr>
              <w:pStyle w:val="7"/>
              <w:rPr>
                <w:rFonts w:ascii="Times New Roman"/>
                <w:sz w:val="18"/>
              </w:rPr>
            </w:pPr>
          </w:p>
          <w:p>
            <w:pPr>
              <w:pStyle w:val="7"/>
              <w:rPr>
                <w:rFonts w:ascii="Times New Roman"/>
                <w:sz w:val="18"/>
              </w:rPr>
            </w:pPr>
          </w:p>
          <w:p>
            <w:pPr>
              <w:pStyle w:val="7"/>
              <w:spacing w:before="1"/>
              <w:rPr>
                <w:rFonts w:ascii="Times New Roman"/>
                <w:sz w:val="23"/>
              </w:rPr>
            </w:pPr>
          </w:p>
          <w:p>
            <w:pPr>
              <w:pStyle w:val="7"/>
              <w:spacing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4"/>
              <w:rPr>
                <w:rFonts w:ascii="Times New Roman"/>
                <w:sz w:val="14"/>
              </w:rPr>
            </w:pPr>
          </w:p>
          <w:p>
            <w:pPr>
              <w:pStyle w:val="7"/>
              <w:spacing w:line="312" w:lineRule="auto"/>
              <w:ind w:left="107" w:right="272"/>
              <w:jc w:val="both"/>
              <w:rPr>
                <w:sz w:val="18"/>
              </w:rPr>
            </w:pPr>
            <w:r>
              <w:rPr>
                <w:sz w:val="18"/>
              </w:rPr>
              <w:t>在一定期限内依法禁止担任直至终身禁止担任食品生产经营企业食品安全管理人员</w:t>
            </w:r>
          </w:p>
        </w:tc>
        <w:tc>
          <w:tcPr>
            <w:tcW w:w="3033" w:type="dxa"/>
          </w:tcPr>
          <w:p>
            <w:pPr>
              <w:pStyle w:val="7"/>
              <w:rPr>
                <w:rFonts w:ascii="Times New Roman"/>
                <w:sz w:val="18"/>
              </w:rPr>
            </w:pPr>
          </w:p>
          <w:p>
            <w:pPr>
              <w:pStyle w:val="7"/>
              <w:spacing w:before="5"/>
              <w:rPr>
                <w:rFonts w:ascii="Times New Roman"/>
                <w:sz w:val="22"/>
              </w:rPr>
            </w:pPr>
          </w:p>
          <w:p>
            <w:pPr>
              <w:pStyle w:val="7"/>
              <w:spacing w:line="312" w:lineRule="auto"/>
              <w:ind w:left="106" w:right="96"/>
              <w:jc w:val="both"/>
              <w:rPr>
                <w:sz w:val="18"/>
              </w:rPr>
            </w:pPr>
            <w:r>
              <w:rPr>
                <w:spacing w:val="5"/>
                <w:sz w:val="18"/>
              </w:rPr>
              <w:t>被吊销许可证的食品生产经营者及</w:t>
            </w:r>
            <w:r>
              <w:rPr>
                <w:spacing w:val="-9"/>
                <w:sz w:val="18"/>
              </w:rPr>
              <w:t>其法定代表人、直接负责的主管人员</w:t>
            </w:r>
            <w:r>
              <w:rPr>
                <w:spacing w:val="-8"/>
                <w:sz w:val="18"/>
              </w:rPr>
              <w:t>和其他直接责任人员；因食品安全犯</w:t>
            </w:r>
            <w:r>
              <w:rPr>
                <w:sz w:val="18"/>
              </w:rPr>
              <w:t>罪被判处有期徒刑以上刑罚的人员</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4" w:line="312" w:lineRule="auto"/>
              <w:ind w:left="107" w:right="171"/>
              <w:rPr>
                <w:sz w:val="18"/>
              </w:rPr>
            </w:pPr>
            <w:r>
              <w:rPr>
                <w:sz w:val="18"/>
              </w:rPr>
              <w:t>《食品安全法》第一百三十五条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4"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29" w:line="312" w:lineRule="auto"/>
              <w:ind w:left="107" w:right="272"/>
              <w:jc w:val="both"/>
              <w:rPr>
                <w:sz w:val="18"/>
              </w:rPr>
            </w:pPr>
            <w:r>
              <w:rPr>
                <w:sz w:val="18"/>
              </w:rPr>
              <w:t>在一定期限内依法禁止担任旅行社的主要负责人</w:t>
            </w:r>
          </w:p>
        </w:tc>
        <w:tc>
          <w:tcPr>
            <w:tcW w:w="3033" w:type="dxa"/>
          </w:tcPr>
          <w:p>
            <w:pPr>
              <w:pStyle w:val="7"/>
              <w:rPr>
                <w:rFonts w:ascii="Times New Roman"/>
                <w:sz w:val="18"/>
              </w:rPr>
            </w:pPr>
          </w:p>
          <w:p>
            <w:pPr>
              <w:pStyle w:val="7"/>
              <w:spacing w:before="2"/>
              <w:rPr>
                <w:rFonts w:ascii="Times New Roman"/>
                <w:sz w:val="24"/>
              </w:rPr>
            </w:pPr>
          </w:p>
          <w:p>
            <w:pPr>
              <w:pStyle w:val="7"/>
              <w:spacing w:line="312" w:lineRule="auto"/>
              <w:ind w:left="106" w:right="96"/>
              <w:rPr>
                <w:sz w:val="18"/>
              </w:rPr>
            </w:pPr>
            <w:r>
              <w:rPr>
                <w:sz w:val="18"/>
              </w:rPr>
              <w:t>被吊销旅行社业务经营许可的旅行社主要负责人</w:t>
            </w:r>
          </w:p>
        </w:tc>
        <w:tc>
          <w:tcPr>
            <w:tcW w:w="1911" w:type="dxa"/>
          </w:tcPr>
          <w:p>
            <w:pPr>
              <w:pStyle w:val="7"/>
              <w:rPr>
                <w:rFonts w:ascii="Times New Roman"/>
                <w:sz w:val="18"/>
              </w:rPr>
            </w:pPr>
          </w:p>
          <w:p>
            <w:pPr>
              <w:pStyle w:val="7"/>
              <w:spacing w:before="2"/>
              <w:rPr>
                <w:rFonts w:ascii="Times New Roman"/>
                <w:sz w:val="24"/>
              </w:rPr>
            </w:pPr>
          </w:p>
          <w:p>
            <w:pPr>
              <w:pStyle w:val="7"/>
              <w:spacing w:line="312" w:lineRule="auto"/>
              <w:ind w:left="107" w:right="171"/>
              <w:rPr>
                <w:sz w:val="18"/>
              </w:rPr>
            </w:pPr>
            <w:r>
              <w:rPr>
                <w:sz w:val="18"/>
              </w:rPr>
              <w:t>《旅行社条例》第六十四条</w:t>
            </w:r>
          </w:p>
        </w:tc>
        <w:tc>
          <w:tcPr>
            <w:tcW w:w="910" w:type="dxa"/>
          </w:tcPr>
          <w:p>
            <w:pPr>
              <w:pStyle w:val="7"/>
              <w:spacing w:before="36" w:line="312" w:lineRule="auto"/>
              <w:ind w:left="106" w:right="97"/>
              <w:jc w:val="center"/>
              <w:rPr>
                <w:sz w:val="18"/>
              </w:rPr>
            </w:pPr>
            <w:r>
              <w:rPr>
                <w:sz w:val="18"/>
              </w:rPr>
              <w:t>文化和旅游部</w:t>
            </w:r>
            <w:r>
              <w:rPr>
                <w:spacing w:val="-12"/>
                <w:sz w:val="18"/>
              </w:rPr>
              <w:t>门、市场</w:t>
            </w:r>
            <w:r>
              <w:rPr>
                <w:sz w:val="18"/>
              </w:rPr>
              <w:t>监管部</w:t>
            </w:r>
          </w:p>
          <w:p>
            <w:pPr>
              <w:pStyle w:val="7"/>
              <w:spacing w:before="1"/>
              <w:ind w:left="7"/>
              <w:jc w:val="center"/>
              <w:rPr>
                <w:sz w:val="18"/>
              </w:rPr>
            </w:pPr>
            <w:r>
              <w:rPr>
                <w:sz w:val="18"/>
              </w:rPr>
              <w:t>门</w:t>
            </w:r>
          </w:p>
        </w:tc>
      </w:tr>
    </w:tbl>
    <w:p>
      <w:pPr>
        <w:spacing w:after="0"/>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8"/>
              <w:rPr>
                <w:rFonts w:ascii="Times New Roman"/>
                <w:sz w:val="19"/>
              </w:rPr>
            </w:pPr>
          </w:p>
          <w:p>
            <w:pPr>
              <w:pStyle w:val="7"/>
              <w:ind w:left="10"/>
              <w:jc w:val="center"/>
              <w:rPr>
                <w:rFonts w:ascii="Times New Roman"/>
                <w:sz w:val="18"/>
              </w:rPr>
            </w:pPr>
            <w:r>
              <w:rPr>
                <w:rFonts w:ascii="Times New Roman"/>
                <w:sz w:val="18"/>
              </w:rPr>
              <w:t>4</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9" w:line="312" w:lineRule="auto"/>
              <w:ind w:left="108" w:right="225"/>
              <w:jc w:val="both"/>
              <w:rPr>
                <w:sz w:val="18"/>
              </w:rPr>
            </w:pPr>
            <w:r>
              <w:rPr>
                <w:sz w:val="18"/>
              </w:rPr>
              <w:t>依法依规限制相关消费行为</w:t>
            </w:r>
          </w:p>
        </w:tc>
        <w:tc>
          <w:tcPr>
            <w:tcW w:w="1652" w:type="dxa"/>
          </w:tcPr>
          <w:p>
            <w:pPr>
              <w:pStyle w:val="7"/>
              <w:rPr>
                <w:rFonts w:ascii="Times New Roman"/>
                <w:sz w:val="18"/>
              </w:rPr>
            </w:pPr>
          </w:p>
          <w:p>
            <w:pPr>
              <w:pStyle w:val="7"/>
              <w:spacing w:before="104" w:line="312" w:lineRule="auto"/>
              <w:ind w:left="107" w:right="272"/>
              <w:rPr>
                <w:sz w:val="18"/>
              </w:rPr>
            </w:pPr>
            <w:r>
              <w:rPr>
                <w:sz w:val="18"/>
              </w:rPr>
              <w:t>依法限制乘坐飞机</w:t>
            </w:r>
          </w:p>
        </w:tc>
        <w:tc>
          <w:tcPr>
            <w:tcW w:w="3033"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9"/>
              <w:rPr>
                <w:rFonts w:ascii="Times New Roman"/>
                <w:sz w:val="22"/>
              </w:rPr>
            </w:pPr>
          </w:p>
          <w:p>
            <w:pPr>
              <w:pStyle w:val="7"/>
              <w:ind w:left="106"/>
              <w:rPr>
                <w:sz w:val="18"/>
              </w:rPr>
            </w:pPr>
            <w:r>
              <w:rPr>
                <w:sz w:val="18"/>
              </w:rPr>
              <w:t>失信被执行人</w:t>
            </w:r>
          </w:p>
        </w:tc>
        <w:tc>
          <w:tcPr>
            <w:tcW w:w="1911"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24"/>
              </w:rPr>
            </w:pPr>
          </w:p>
          <w:p>
            <w:pPr>
              <w:pStyle w:val="7"/>
              <w:spacing w:line="312" w:lineRule="auto"/>
              <w:ind w:left="107" w:right="94"/>
              <w:jc w:val="both"/>
              <w:rPr>
                <w:sz w:val="18"/>
              </w:rPr>
            </w:pPr>
            <w:r>
              <w:rPr>
                <w:spacing w:val="7"/>
                <w:sz w:val="18"/>
              </w:rPr>
              <w:t>《民事诉讼法》第二百五十五条，《最高人民法院关于限制被执行人高消费及有关消费的若干规定</w:t>
            </w:r>
            <w:r>
              <w:rPr>
                <w:spacing w:val="-104"/>
                <w:sz w:val="18"/>
              </w:rPr>
              <w:t>》</w:t>
            </w:r>
            <w:r>
              <w:rPr>
                <w:sz w:val="18"/>
              </w:rPr>
              <w:t>（</w:t>
            </w:r>
            <w:r>
              <w:rPr>
                <w:spacing w:val="-16"/>
                <w:sz w:val="18"/>
              </w:rPr>
              <w:t>法</w:t>
            </w:r>
            <w:r>
              <w:rPr>
                <w:spacing w:val="2"/>
                <w:sz w:val="18"/>
              </w:rPr>
              <w:t>释〔</w:t>
            </w:r>
            <w:r>
              <w:rPr>
                <w:rFonts w:ascii="Times New Roman" w:eastAsia="Times New Roman"/>
                <w:sz w:val="18"/>
              </w:rPr>
              <w:t>2015</w:t>
            </w:r>
            <w:r>
              <w:rPr>
                <w:spacing w:val="4"/>
                <w:sz w:val="18"/>
              </w:rPr>
              <w:t>〕</w:t>
            </w:r>
            <w:r>
              <w:rPr>
                <w:rFonts w:ascii="Times New Roman" w:eastAsia="Times New Roman"/>
                <w:sz w:val="18"/>
              </w:rPr>
              <w:t xml:space="preserve">17 </w:t>
            </w:r>
            <w:r>
              <w:rPr>
                <w:spacing w:val="4"/>
                <w:sz w:val="18"/>
              </w:rPr>
              <w:t>号）</w:t>
            </w:r>
            <w:r>
              <w:rPr>
                <w:spacing w:val="-11"/>
                <w:sz w:val="18"/>
              </w:rPr>
              <w:t>第</w:t>
            </w:r>
            <w:r>
              <w:rPr>
                <w:sz w:val="18"/>
              </w:rPr>
              <w:t>三条</w:t>
            </w:r>
          </w:p>
        </w:tc>
        <w:tc>
          <w:tcPr>
            <w:tcW w:w="910" w:type="dxa"/>
          </w:tcPr>
          <w:p>
            <w:pPr>
              <w:pStyle w:val="7"/>
              <w:rPr>
                <w:rFonts w:ascii="Times New Roman"/>
                <w:sz w:val="18"/>
              </w:rPr>
            </w:pPr>
          </w:p>
          <w:p>
            <w:pPr>
              <w:pStyle w:val="7"/>
              <w:spacing w:before="2"/>
              <w:rPr>
                <w:rFonts w:ascii="Times New Roman"/>
                <w:sz w:val="22"/>
              </w:rPr>
            </w:pPr>
          </w:p>
          <w:p>
            <w:pPr>
              <w:pStyle w:val="7"/>
              <w:ind w:left="183"/>
              <w:rPr>
                <w:sz w:val="18"/>
              </w:rPr>
            </w:pPr>
            <w:r>
              <w:rPr>
                <w:sz w:val="18"/>
              </w:rPr>
              <w:t>民航局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6"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2"/>
              <w:rPr>
                <w:rFonts w:ascii="Times New Roman"/>
                <w:sz w:val="24"/>
              </w:rPr>
            </w:pPr>
          </w:p>
          <w:p>
            <w:pPr>
              <w:pStyle w:val="7"/>
              <w:spacing w:before="1" w:line="312" w:lineRule="auto"/>
              <w:ind w:left="107" w:right="95"/>
              <w:rPr>
                <w:sz w:val="18"/>
              </w:rPr>
            </w:pPr>
            <w:r>
              <w:rPr>
                <w:sz w:val="18"/>
              </w:rPr>
              <w:t>依法限制乘坐列车软卧、</w:t>
            </w:r>
            <w:r>
              <w:rPr>
                <w:rFonts w:ascii="Times New Roman" w:eastAsia="Times New Roman"/>
                <w:sz w:val="18"/>
              </w:rPr>
              <w:t xml:space="preserve">G </w:t>
            </w:r>
            <w:r>
              <w:rPr>
                <w:sz w:val="18"/>
              </w:rPr>
              <w:t>字头动车组列车全部座位、其他动车组列车一等以上座位</w:t>
            </w:r>
          </w:p>
        </w:tc>
        <w:tc>
          <w:tcPr>
            <w:tcW w:w="3033" w:type="dxa"/>
            <w:vMerge w:val="continue"/>
            <w:tcBorders>
              <w:top w:val="nil"/>
            </w:tcBorders>
          </w:tcPr>
          <w:p>
            <w:pPr>
              <w:rPr>
                <w:sz w:val="2"/>
                <w:szCs w:val="2"/>
              </w:rPr>
            </w:pPr>
          </w:p>
        </w:tc>
        <w:tc>
          <w:tcPr>
            <w:tcW w:w="1911" w:type="dxa"/>
            <w:vMerge w:val="continue"/>
            <w:tcBorders>
              <w:top w:val="nil"/>
            </w:tcBorders>
          </w:tcPr>
          <w:p>
            <w:pPr>
              <w:rPr>
                <w:sz w:val="2"/>
                <w:szCs w:val="2"/>
              </w:rPr>
            </w:pP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9" w:line="312" w:lineRule="auto"/>
              <w:ind w:left="363" w:right="174" w:hanging="180"/>
              <w:rPr>
                <w:sz w:val="18"/>
              </w:rPr>
            </w:pPr>
            <w:r>
              <w:rPr>
                <w:sz w:val="18"/>
              </w:rPr>
              <w:t>国铁集团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4"/>
              <w:rPr>
                <w:rFonts w:ascii="Times New Roman"/>
                <w:sz w:val="23"/>
              </w:rPr>
            </w:pPr>
          </w:p>
          <w:p>
            <w:pPr>
              <w:pStyle w:val="7"/>
              <w:spacing w:before="1" w:line="312" w:lineRule="auto"/>
              <w:ind w:left="107" w:right="272"/>
              <w:rPr>
                <w:sz w:val="18"/>
              </w:rPr>
            </w:pPr>
            <w:r>
              <w:rPr>
                <w:sz w:val="18"/>
              </w:rPr>
              <w:t>依法限制乘坐轮船二等以上舱位</w:t>
            </w:r>
          </w:p>
        </w:tc>
        <w:tc>
          <w:tcPr>
            <w:tcW w:w="3033" w:type="dxa"/>
            <w:vMerge w:val="continue"/>
            <w:tcBorders>
              <w:top w:val="nil"/>
            </w:tcBorders>
          </w:tcPr>
          <w:p>
            <w:pPr>
              <w:rPr>
                <w:sz w:val="2"/>
                <w:szCs w:val="2"/>
              </w:rPr>
            </w:pPr>
          </w:p>
        </w:tc>
        <w:tc>
          <w:tcPr>
            <w:tcW w:w="1911" w:type="dxa"/>
            <w:vMerge w:val="continue"/>
            <w:tcBorders>
              <w:top w:val="nil"/>
            </w:tcBorders>
          </w:tcPr>
          <w:p>
            <w:pPr>
              <w:rPr>
                <w:sz w:val="2"/>
                <w:szCs w:val="2"/>
              </w:rPr>
            </w:pPr>
          </w:p>
        </w:tc>
        <w:tc>
          <w:tcPr>
            <w:tcW w:w="910" w:type="dxa"/>
          </w:tcPr>
          <w:p>
            <w:pPr>
              <w:pStyle w:val="7"/>
              <w:rPr>
                <w:rFonts w:ascii="Times New Roman"/>
                <w:sz w:val="18"/>
              </w:rPr>
            </w:pPr>
          </w:p>
          <w:p>
            <w:pPr>
              <w:pStyle w:val="7"/>
              <w:spacing w:before="4"/>
              <w:rPr>
                <w:rFonts w:ascii="Times New Roman"/>
                <w:sz w:val="23"/>
              </w:rPr>
            </w:pPr>
          </w:p>
          <w:p>
            <w:pPr>
              <w:pStyle w:val="7"/>
              <w:spacing w:before="1" w:line="312" w:lineRule="auto"/>
              <w:ind w:left="183" w:right="174"/>
              <w:rPr>
                <w:sz w:val="18"/>
              </w:rPr>
            </w:pPr>
            <w:r>
              <w:rPr>
                <w:sz w:val="18"/>
              </w:rPr>
              <w:t>交通运输部门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01" w:line="312" w:lineRule="auto"/>
              <w:ind w:left="107" w:right="92"/>
              <w:rPr>
                <w:sz w:val="18"/>
              </w:rPr>
            </w:pPr>
            <w:r>
              <w:rPr>
                <w:sz w:val="18"/>
              </w:rPr>
              <w:t xml:space="preserve">依法限制在星级 </w:t>
            </w:r>
            <w:r>
              <w:rPr>
                <w:spacing w:val="-3"/>
                <w:sz w:val="18"/>
              </w:rPr>
              <w:t>以上宾馆、酒店、</w:t>
            </w:r>
            <w:r>
              <w:rPr>
                <w:spacing w:val="-4"/>
                <w:sz w:val="18"/>
              </w:rPr>
              <w:t>夜总会、高尔夫球</w:t>
            </w:r>
            <w:r>
              <w:rPr>
                <w:sz w:val="18"/>
              </w:rPr>
              <w:t>场等场所进行高 消费</w:t>
            </w:r>
          </w:p>
        </w:tc>
        <w:tc>
          <w:tcPr>
            <w:tcW w:w="3033" w:type="dxa"/>
            <w:vMerge w:val="continue"/>
            <w:tcBorders>
              <w:top w:val="nil"/>
            </w:tcBorders>
          </w:tcPr>
          <w:p>
            <w:pPr>
              <w:rPr>
                <w:sz w:val="2"/>
                <w:szCs w:val="2"/>
              </w:rPr>
            </w:pPr>
          </w:p>
        </w:tc>
        <w:tc>
          <w:tcPr>
            <w:tcW w:w="1911" w:type="dxa"/>
            <w:vMerge w:val="continue"/>
            <w:tcBorders>
              <w:top w:val="nil"/>
            </w:tcBorders>
          </w:tcPr>
          <w:p>
            <w:pPr>
              <w:rPr>
                <w:sz w:val="2"/>
                <w:szCs w:val="2"/>
              </w:rPr>
            </w:pPr>
          </w:p>
        </w:tc>
        <w:tc>
          <w:tcPr>
            <w:tcW w:w="910" w:type="dxa"/>
          </w:tcPr>
          <w:p>
            <w:pPr>
              <w:pStyle w:val="7"/>
              <w:rPr>
                <w:rFonts w:ascii="Times New Roman"/>
                <w:sz w:val="18"/>
              </w:rPr>
            </w:pPr>
          </w:p>
          <w:p>
            <w:pPr>
              <w:pStyle w:val="7"/>
              <w:spacing w:before="10"/>
              <w:rPr>
                <w:rFonts w:ascii="Times New Roman"/>
                <w:sz w:val="16"/>
              </w:rPr>
            </w:pPr>
          </w:p>
          <w:p>
            <w:pPr>
              <w:pStyle w:val="7"/>
              <w:spacing w:line="312" w:lineRule="auto"/>
              <w:ind w:left="183" w:right="174"/>
              <w:jc w:val="center"/>
              <w:rPr>
                <w:sz w:val="18"/>
              </w:rPr>
            </w:pPr>
            <w:r>
              <w:rPr>
                <w:sz w:val="18"/>
              </w:rPr>
              <w:t>文化和旅游部门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2"/>
              <w:rPr>
                <w:rFonts w:ascii="Times New Roman"/>
                <w:sz w:val="25"/>
              </w:rPr>
            </w:pPr>
          </w:p>
          <w:p>
            <w:pPr>
              <w:pStyle w:val="7"/>
              <w:spacing w:line="312" w:lineRule="auto"/>
              <w:ind w:left="107" w:right="56"/>
              <w:rPr>
                <w:sz w:val="18"/>
              </w:rPr>
            </w:pPr>
            <w:r>
              <w:rPr>
                <w:sz w:val="18"/>
              </w:rPr>
              <w:t>依法限制购买不动产或者新建、扩建、高档装修房屋</w:t>
            </w:r>
          </w:p>
        </w:tc>
        <w:tc>
          <w:tcPr>
            <w:tcW w:w="3033" w:type="dxa"/>
            <w:vMerge w:val="continue"/>
            <w:tcBorders>
              <w:top w:val="nil"/>
            </w:tcBorders>
          </w:tcPr>
          <w:p>
            <w:pPr>
              <w:rPr>
                <w:sz w:val="2"/>
                <w:szCs w:val="2"/>
              </w:rPr>
            </w:pPr>
          </w:p>
        </w:tc>
        <w:tc>
          <w:tcPr>
            <w:tcW w:w="1911" w:type="dxa"/>
            <w:vMerge w:val="continue"/>
            <w:tcBorders>
              <w:top w:val="nil"/>
            </w:tcBorders>
          </w:tcPr>
          <w:p>
            <w:pPr>
              <w:rPr>
                <w:sz w:val="2"/>
                <w:szCs w:val="2"/>
              </w:rPr>
            </w:pPr>
          </w:p>
        </w:tc>
        <w:tc>
          <w:tcPr>
            <w:tcW w:w="910" w:type="dxa"/>
          </w:tcPr>
          <w:p>
            <w:pPr>
              <w:pStyle w:val="7"/>
              <w:spacing w:before="1"/>
              <w:rPr>
                <w:rFonts w:ascii="Times New Roman"/>
                <w:sz w:val="17"/>
              </w:rPr>
            </w:pPr>
          </w:p>
          <w:p>
            <w:pPr>
              <w:pStyle w:val="7"/>
              <w:spacing w:line="312" w:lineRule="auto"/>
              <w:ind w:left="106" w:right="71" w:hanging="27"/>
              <w:jc w:val="center"/>
              <w:rPr>
                <w:sz w:val="18"/>
              </w:rPr>
            </w:pPr>
            <w:r>
              <w:rPr>
                <w:sz w:val="18"/>
              </w:rPr>
              <w:t xml:space="preserve">自然资 </w:t>
            </w:r>
            <w:r>
              <w:rPr>
                <w:spacing w:val="-5"/>
                <w:sz w:val="18"/>
              </w:rPr>
              <w:t>源部门、</w:t>
            </w:r>
            <w:r>
              <w:rPr>
                <w:sz w:val="18"/>
              </w:rPr>
              <w:t>住房和 城乡建 设部门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2"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9"/>
              </w:rPr>
            </w:pPr>
          </w:p>
          <w:p>
            <w:pPr>
              <w:pStyle w:val="7"/>
              <w:spacing w:line="312" w:lineRule="auto"/>
              <w:ind w:left="107" w:right="56"/>
              <w:rPr>
                <w:sz w:val="18"/>
              </w:rPr>
            </w:pPr>
            <w:r>
              <w:rPr>
                <w:sz w:val="18"/>
              </w:rPr>
              <w:t>依法限制旅游、度假</w:t>
            </w:r>
          </w:p>
        </w:tc>
        <w:tc>
          <w:tcPr>
            <w:tcW w:w="3033" w:type="dxa"/>
            <w:vMerge w:val="continue"/>
            <w:tcBorders>
              <w:top w:val="nil"/>
            </w:tcBorders>
          </w:tcPr>
          <w:p>
            <w:pPr>
              <w:rPr>
                <w:sz w:val="2"/>
                <w:szCs w:val="2"/>
              </w:rPr>
            </w:pPr>
          </w:p>
        </w:tc>
        <w:tc>
          <w:tcPr>
            <w:tcW w:w="1911" w:type="dxa"/>
            <w:vMerge w:val="continue"/>
            <w:tcBorders>
              <w:top w:val="nil"/>
            </w:tcBorders>
          </w:tcPr>
          <w:p>
            <w:pPr>
              <w:rPr>
                <w:sz w:val="2"/>
                <w:szCs w:val="2"/>
              </w:rPr>
            </w:pPr>
          </w:p>
        </w:tc>
        <w:tc>
          <w:tcPr>
            <w:tcW w:w="910" w:type="dxa"/>
          </w:tcPr>
          <w:p>
            <w:pPr>
              <w:pStyle w:val="7"/>
              <w:spacing w:before="8"/>
              <w:rPr>
                <w:rFonts w:ascii="Times New Roman"/>
                <w:sz w:val="15"/>
              </w:rPr>
            </w:pPr>
          </w:p>
          <w:p>
            <w:pPr>
              <w:pStyle w:val="7"/>
              <w:spacing w:before="1" w:line="312" w:lineRule="auto"/>
              <w:ind w:left="106" w:right="97"/>
              <w:jc w:val="center"/>
              <w:rPr>
                <w:sz w:val="18"/>
              </w:rPr>
            </w:pPr>
            <w:r>
              <w:rPr>
                <w:sz w:val="18"/>
              </w:rPr>
              <w:t>文化和旅游部</w:t>
            </w:r>
            <w:r>
              <w:rPr>
                <w:spacing w:val="-12"/>
                <w:sz w:val="18"/>
              </w:rPr>
              <w:t>门、国家</w:t>
            </w:r>
            <w:r>
              <w:rPr>
                <w:sz w:val="18"/>
              </w:rPr>
              <w:t>移民管理机构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5" w:line="312" w:lineRule="auto"/>
              <w:ind w:left="107" w:right="272"/>
              <w:rPr>
                <w:sz w:val="18"/>
              </w:rPr>
            </w:pPr>
            <w:r>
              <w:rPr>
                <w:sz w:val="18"/>
              </w:rPr>
              <w:t>依法限制子女就读高收费私立学</w:t>
            </w:r>
          </w:p>
          <w:p>
            <w:pPr>
              <w:pStyle w:val="7"/>
              <w:ind w:left="107"/>
              <w:rPr>
                <w:sz w:val="18"/>
              </w:rPr>
            </w:pPr>
            <w:r>
              <w:rPr>
                <w:sz w:val="18"/>
              </w:rPr>
              <w:t>校</w:t>
            </w:r>
          </w:p>
        </w:tc>
        <w:tc>
          <w:tcPr>
            <w:tcW w:w="3033" w:type="dxa"/>
            <w:vMerge w:val="continue"/>
            <w:tcBorders>
              <w:top w:val="nil"/>
            </w:tcBorders>
          </w:tcPr>
          <w:p>
            <w:pPr>
              <w:rPr>
                <w:sz w:val="2"/>
                <w:szCs w:val="2"/>
              </w:rPr>
            </w:pPr>
          </w:p>
        </w:tc>
        <w:tc>
          <w:tcPr>
            <w:tcW w:w="1911" w:type="dxa"/>
            <w:vMerge w:val="continue"/>
            <w:tcBorders>
              <w:top w:val="nil"/>
            </w:tcBorders>
          </w:tcPr>
          <w:p>
            <w:pPr>
              <w:rPr>
                <w:sz w:val="2"/>
                <w:szCs w:val="2"/>
              </w:rPr>
            </w:pPr>
          </w:p>
        </w:tc>
        <w:tc>
          <w:tcPr>
            <w:tcW w:w="910" w:type="dxa"/>
          </w:tcPr>
          <w:p>
            <w:pPr>
              <w:pStyle w:val="7"/>
              <w:spacing w:before="2"/>
              <w:rPr>
                <w:rFonts w:ascii="Times New Roman"/>
                <w:sz w:val="16"/>
              </w:rPr>
            </w:pPr>
          </w:p>
          <w:p>
            <w:pPr>
              <w:pStyle w:val="7"/>
              <w:spacing w:line="312" w:lineRule="auto"/>
              <w:ind w:left="363" w:right="174" w:hanging="180"/>
              <w:rPr>
                <w:sz w:val="18"/>
              </w:rPr>
            </w:pPr>
            <w:r>
              <w:rPr>
                <w:sz w:val="18"/>
              </w:rPr>
              <w:t>教育部门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0"/>
              <w:rPr>
                <w:rFonts w:ascii="Times New Roman"/>
                <w:sz w:val="22"/>
              </w:rPr>
            </w:pPr>
          </w:p>
          <w:p>
            <w:pPr>
              <w:pStyle w:val="7"/>
              <w:spacing w:line="312" w:lineRule="auto"/>
              <w:ind w:left="107" w:right="272"/>
              <w:jc w:val="both"/>
              <w:rPr>
                <w:sz w:val="18"/>
              </w:rPr>
            </w:pPr>
            <w:r>
              <w:rPr>
                <w:sz w:val="18"/>
              </w:rPr>
              <w:t>依法限制支付高额保费购买保险理财产品</w:t>
            </w:r>
          </w:p>
        </w:tc>
        <w:tc>
          <w:tcPr>
            <w:tcW w:w="3033" w:type="dxa"/>
            <w:vMerge w:val="continue"/>
            <w:tcBorders>
              <w:top w:val="nil"/>
            </w:tcBorders>
          </w:tcPr>
          <w:p>
            <w:pPr>
              <w:rPr>
                <w:sz w:val="2"/>
                <w:szCs w:val="2"/>
              </w:rPr>
            </w:pPr>
          </w:p>
        </w:tc>
        <w:tc>
          <w:tcPr>
            <w:tcW w:w="1911" w:type="dxa"/>
            <w:vMerge w:val="continue"/>
            <w:tcBorders>
              <w:top w:val="nil"/>
            </w:tcBorders>
          </w:tcPr>
          <w:p>
            <w:pPr>
              <w:rPr>
                <w:sz w:val="2"/>
                <w:szCs w:val="2"/>
              </w:rPr>
            </w:pPr>
          </w:p>
        </w:tc>
        <w:tc>
          <w:tcPr>
            <w:tcW w:w="910" w:type="dxa"/>
          </w:tcPr>
          <w:p>
            <w:pPr>
              <w:pStyle w:val="7"/>
              <w:rPr>
                <w:rFonts w:ascii="Times New Roman"/>
                <w:sz w:val="18"/>
              </w:rPr>
            </w:pPr>
          </w:p>
          <w:p>
            <w:pPr>
              <w:pStyle w:val="7"/>
              <w:rPr>
                <w:rFonts w:ascii="Times New Roman"/>
                <w:sz w:val="18"/>
              </w:rPr>
            </w:pPr>
          </w:p>
          <w:p>
            <w:pPr>
              <w:pStyle w:val="7"/>
              <w:spacing w:line="312" w:lineRule="auto"/>
              <w:ind w:left="363" w:right="174" w:hanging="180"/>
              <w:rPr>
                <w:sz w:val="18"/>
              </w:rPr>
            </w:pPr>
            <w:r>
              <w:rPr>
                <w:sz w:val="18"/>
              </w:rPr>
              <w:t>银保监会</w:t>
            </w:r>
          </w:p>
        </w:tc>
      </w:tr>
    </w:tbl>
    <w:p>
      <w:pPr>
        <w:spacing w:after="0" w:line="312" w:lineRule="auto"/>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99" w:right="88"/>
              <w:jc w:val="center"/>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78" w:type="dxa"/>
            <w:tcBorders>
              <w:bottom w:val="nil"/>
            </w:tcBorders>
          </w:tcPr>
          <w:p>
            <w:pPr>
              <w:pStyle w:val="7"/>
              <w:rPr>
                <w:rFonts w:ascii="Times New Roman"/>
                <w:sz w:val="18"/>
              </w:rPr>
            </w:pPr>
          </w:p>
        </w:tc>
        <w:tc>
          <w:tcPr>
            <w:tcW w:w="706" w:type="dxa"/>
            <w:tcBorders>
              <w:bottom w:val="nil"/>
            </w:tcBorders>
          </w:tcPr>
          <w:p>
            <w:pPr>
              <w:pStyle w:val="7"/>
              <w:rPr>
                <w:rFonts w:ascii="Times New Roman"/>
                <w:sz w:val="18"/>
              </w:rPr>
            </w:pPr>
          </w:p>
        </w:tc>
        <w:tc>
          <w:tcPr>
            <w:tcW w:w="1652" w:type="dxa"/>
            <w:tcBorders>
              <w:bottom w:val="nil"/>
            </w:tcBorders>
          </w:tcPr>
          <w:p>
            <w:pPr>
              <w:pStyle w:val="7"/>
              <w:rPr>
                <w:rFonts w:ascii="Times New Roman"/>
                <w:sz w:val="18"/>
              </w:rPr>
            </w:pPr>
          </w:p>
        </w:tc>
        <w:tc>
          <w:tcPr>
            <w:tcW w:w="3033" w:type="dxa"/>
            <w:tcBorders>
              <w:bottom w:val="nil"/>
            </w:tcBorders>
          </w:tcPr>
          <w:p>
            <w:pPr>
              <w:pStyle w:val="7"/>
              <w:spacing w:before="1"/>
              <w:rPr>
                <w:rFonts w:ascii="Times New Roman"/>
                <w:sz w:val="25"/>
              </w:rPr>
            </w:pPr>
          </w:p>
          <w:p>
            <w:pPr>
              <w:pStyle w:val="7"/>
              <w:ind w:left="106"/>
              <w:rPr>
                <w:sz w:val="18"/>
              </w:rPr>
            </w:pPr>
            <w:r>
              <w:rPr>
                <w:sz w:val="18"/>
              </w:rPr>
              <w:t>不履行法律文书确定义务的被执行</w:t>
            </w:r>
          </w:p>
        </w:tc>
        <w:tc>
          <w:tcPr>
            <w:tcW w:w="1911" w:type="dxa"/>
            <w:vMerge w:val="restart"/>
          </w:tcPr>
          <w:p>
            <w:pPr>
              <w:pStyle w:val="7"/>
              <w:spacing w:before="138" w:line="312" w:lineRule="auto"/>
              <w:ind w:left="107" w:right="171"/>
              <w:jc w:val="both"/>
              <w:rPr>
                <w:sz w:val="18"/>
              </w:rPr>
            </w:pPr>
            <w:r>
              <w:rPr>
                <w:sz w:val="18"/>
              </w:rPr>
              <w:t>《民事诉讼法》第二百五十五条，《税收征收管理法》第四十四条，《兵役法》第五十七条、第五十八条，《出境入境管理法》第十二条、第二十八条，《税收征收管理法实施细则》第七十四条，《海关行政处罚实施条例》第五十九条</w:t>
            </w:r>
          </w:p>
        </w:tc>
        <w:tc>
          <w:tcPr>
            <w:tcW w:w="910" w:type="dxa"/>
            <w:tcBorders>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spacing w:before="29"/>
              <w:ind w:left="106"/>
              <w:rPr>
                <w:sz w:val="18"/>
              </w:rPr>
            </w:pPr>
            <w:r>
              <w:rPr>
                <w:sz w:val="18"/>
              </w:rPr>
              <w:t>人；未结清税款、滞纳金且不提供担</w:t>
            </w:r>
          </w:p>
        </w:tc>
        <w:tc>
          <w:tcPr>
            <w:tcW w:w="1911" w:type="dxa"/>
            <w:vMerge w:val="continue"/>
            <w:tcBorders>
              <w:top w:val="nil"/>
            </w:tcBorders>
          </w:tcPr>
          <w:p>
            <w:pPr>
              <w:rPr>
                <w:sz w:val="2"/>
                <w:szCs w:val="2"/>
              </w:rPr>
            </w:pP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spacing w:before="29"/>
              <w:ind w:left="106"/>
              <w:rPr>
                <w:sz w:val="18"/>
              </w:rPr>
            </w:pPr>
            <w:r>
              <w:rPr>
                <w:sz w:val="18"/>
              </w:rPr>
              <w:t>保的纳税人及其法定代表人；受海关</w:t>
            </w:r>
          </w:p>
        </w:tc>
        <w:tc>
          <w:tcPr>
            <w:tcW w:w="1911" w:type="dxa"/>
            <w:vMerge w:val="continue"/>
            <w:tcBorders>
              <w:top w:val="nil"/>
            </w:tcBorders>
          </w:tcPr>
          <w:p>
            <w:pPr>
              <w:rPr>
                <w:sz w:val="2"/>
                <w:szCs w:val="2"/>
              </w:rPr>
            </w:pP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0" w:hRule="atLeast"/>
        </w:trPr>
        <w:tc>
          <w:tcPr>
            <w:tcW w:w="678" w:type="dxa"/>
            <w:tcBorders>
              <w:top w:val="nil"/>
              <w:bottom w:val="nil"/>
            </w:tcBorders>
          </w:tcPr>
          <w:p>
            <w:pPr>
              <w:pStyle w:val="7"/>
              <w:rPr>
                <w:rFonts w:ascii="Times New Roman"/>
                <w:sz w:val="20"/>
              </w:rPr>
            </w:pPr>
          </w:p>
          <w:p>
            <w:pPr>
              <w:pStyle w:val="7"/>
              <w:rPr>
                <w:rFonts w:ascii="Times New Roman"/>
                <w:sz w:val="20"/>
              </w:rPr>
            </w:pPr>
          </w:p>
          <w:p>
            <w:pPr>
              <w:pStyle w:val="7"/>
              <w:spacing w:before="179"/>
              <w:ind w:left="10"/>
              <w:jc w:val="center"/>
              <w:rPr>
                <w:rFonts w:ascii="Times New Roman"/>
                <w:sz w:val="18"/>
              </w:rPr>
            </w:pPr>
            <w:r>
              <w:rPr>
                <w:rFonts w:ascii="Times New Roman"/>
                <w:sz w:val="18"/>
              </w:rPr>
              <w:t>5</w:t>
            </w:r>
          </w:p>
        </w:tc>
        <w:tc>
          <w:tcPr>
            <w:tcW w:w="706" w:type="dxa"/>
            <w:tcBorders>
              <w:top w:val="nil"/>
              <w:bottom w:val="nil"/>
            </w:tcBorders>
          </w:tcPr>
          <w:p>
            <w:pPr>
              <w:pStyle w:val="7"/>
              <w:spacing w:before="6"/>
              <w:rPr>
                <w:rFonts w:ascii="Times New Roman"/>
                <w:sz w:val="15"/>
              </w:rPr>
            </w:pPr>
          </w:p>
          <w:p>
            <w:pPr>
              <w:pStyle w:val="7"/>
              <w:spacing w:line="312" w:lineRule="auto"/>
              <w:ind w:left="108" w:right="225"/>
              <w:jc w:val="both"/>
              <w:rPr>
                <w:sz w:val="18"/>
              </w:rPr>
            </w:pPr>
            <w:r>
              <w:rPr>
                <w:sz w:val="18"/>
              </w:rPr>
              <w:t>依法依规不准出境</w:t>
            </w:r>
          </w:p>
        </w:tc>
        <w:tc>
          <w:tcPr>
            <w:tcW w:w="1652" w:type="dxa"/>
            <w:tcBorders>
              <w:top w:val="nil"/>
              <w:bottom w:val="nil"/>
            </w:tcBorders>
          </w:tcPr>
          <w:p>
            <w:pPr>
              <w:pStyle w:val="7"/>
              <w:rPr>
                <w:rFonts w:ascii="Times New Roman"/>
                <w:sz w:val="18"/>
              </w:rPr>
            </w:pPr>
          </w:p>
          <w:p>
            <w:pPr>
              <w:pStyle w:val="7"/>
              <w:spacing w:before="7"/>
              <w:rPr>
                <w:rFonts w:ascii="Times New Roman"/>
                <w:sz w:val="23"/>
              </w:rPr>
            </w:pPr>
          </w:p>
          <w:p>
            <w:pPr>
              <w:pStyle w:val="7"/>
              <w:spacing w:line="312" w:lineRule="auto"/>
              <w:ind w:left="107" w:right="272"/>
              <w:rPr>
                <w:sz w:val="18"/>
              </w:rPr>
            </w:pPr>
            <w:r>
              <w:rPr>
                <w:sz w:val="18"/>
              </w:rPr>
              <w:t>依法依规限制或阻止出境</w:t>
            </w:r>
          </w:p>
        </w:tc>
        <w:tc>
          <w:tcPr>
            <w:tcW w:w="3033" w:type="dxa"/>
            <w:tcBorders>
              <w:top w:val="nil"/>
              <w:bottom w:val="nil"/>
            </w:tcBorders>
          </w:tcPr>
          <w:p>
            <w:pPr>
              <w:pStyle w:val="7"/>
              <w:spacing w:before="29" w:line="312" w:lineRule="auto"/>
              <w:ind w:left="106" w:right="96"/>
              <w:rPr>
                <w:sz w:val="18"/>
              </w:rPr>
            </w:pPr>
            <w:r>
              <w:rPr>
                <w:sz w:val="18"/>
              </w:rPr>
              <w:t>处罚未缴清相关款项且未提供担保</w:t>
            </w:r>
            <w:r>
              <w:rPr>
                <w:spacing w:val="-6"/>
                <w:sz w:val="18"/>
              </w:rPr>
              <w:t>的当事人或者其法定代表人、主要负</w:t>
            </w:r>
            <w:r>
              <w:rPr>
                <w:spacing w:val="-10"/>
                <w:sz w:val="18"/>
              </w:rPr>
              <w:t>责人；拒绝、逃避征集服现役且拒不</w:t>
            </w:r>
            <w:r>
              <w:rPr>
                <w:spacing w:val="-9"/>
                <w:sz w:val="18"/>
              </w:rPr>
              <w:t>改正的应征公民；以逃避服兵役为目</w:t>
            </w:r>
          </w:p>
          <w:p>
            <w:pPr>
              <w:pStyle w:val="7"/>
              <w:spacing w:before="1"/>
              <w:ind w:left="106"/>
              <w:rPr>
                <w:sz w:val="18"/>
              </w:rPr>
            </w:pPr>
            <w:r>
              <w:rPr>
                <w:spacing w:val="-9"/>
                <w:sz w:val="18"/>
              </w:rPr>
              <w:t>的，拒绝履行职责或者逃离部队且被</w:t>
            </w:r>
          </w:p>
        </w:tc>
        <w:tc>
          <w:tcPr>
            <w:tcW w:w="1911" w:type="dxa"/>
            <w:vMerge w:val="continue"/>
            <w:tcBorders>
              <w:top w:val="nil"/>
            </w:tcBorders>
          </w:tcPr>
          <w:p>
            <w:pPr>
              <w:rPr>
                <w:sz w:val="2"/>
                <w:szCs w:val="2"/>
              </w:rPr>
            </w:pPr>
          </w:p>
        </w:tc>
        <w:tc>
          <w:tcPr>
            <w:tcW w:w="910" w:type="dxa"/>
            <w:tcBorders>
              <w:top w:val="nil"/>
              <w:bottom w:val="nil"/>
            </w:tcBorders>
          </w:tcPr>
          <w:p>
            <w:pPr>
              <w:pStyle w:val="7"/>
              <w:spacing w:before="29" w:line="312" w:lineRule="auto"/>
              <w:ind w:left="183" w:right="174"/>
              <w:jc w:val="both"/>
              <w:rPr>
                <w:sz w:val="18"/>
              </w:rPr>
            </w:pPr>
            <w:r>
              <w:rPr>
                <w:spacing w:val="-6"/>
                <w:sz w:val="18"/>
              </w:rPr>
              <w:t>有关主管部门及国家移民管</w:t>
            </w:r>
          </w:p>
          <w:p>
            <w:pPr>
              <w:pStyle w:val="7"/>
              <w:spacing w:before="1"/>
              <w:ind w:left="183"/>
              <w:rPr>
                <w:sz w:val="18"/>
              </w:rPr>
            </w:pPr>
            <w:r>
              <w:rPr>
                <w:sz w:val="18"/>
              </w:rPr>
              <w:t>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spacing w:before="29"/>
              <w:ind w:left="106"/>
              <w:rPr>
                <w:sz w:val="18"/>
              </w:rPr>
            </w:pPr>
            <w:r>
              <w:rPr>
                <w:sz w:val="18"/>
              </w:rPr>
              <w:t>军队除名、开除军籍或者被依法追究</w:t>
            </w:r>
          </w:p>
        </w:tc>
        <w:tc>
          <w:tcPr>
            <w:tcW w:w="1911" w:type="dxa"/>
            <w:vMerge w:val="continue"/>
            <w:tcBorders>
              <w:top w:val="nil"/>
            </w:tcBorders>
          </w:tcPr>
          <w:p>
            <w:pPr>
              <w:rPr>
                <w:sz w:val="2"/>
                <w:szCs w:val="2"/>
              </w:rPr>
            </w:pP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spacing w:before="29"/>
              <w:ind w:left="106"/>
              <w:rPr>
                <w:sz w:val="18"/>
              </w:rPr>
            </w:pPr>
            <w:r>
              <w:rPr>
                <w:sz w:val="18"/>
              </w:rPr>
              <w:t>刑事责任的军人；有《出境入境管理</w:t>
            </w:r>
          </w:p>
        </w:tc>
        <w:tc>
          <w:tcPr>
            <w:tcW w:w="1911" w:type="dxa"/>
            <w:vMerge w:val="continue"/>
            <w:tcBorders>
              <w:top w:val="nil"/>
            </w:tcBorders>
          </w:tcPr>
          <w:p>
            <w:pPr>
              <w:rPr>
                <w:sz w:val="2"/>
                <w:szCs w:val="2"/>
              </w:rPr>
            </w:pP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8" w:type="dxa"/>
            <w:tcBorders>
              <w:top w:val="nil"/>
            </w:tcBorders>
          </w:tcPr>
          <w:p>
            <w:pPr>
              <w:pStyle w:val="7"/>
              <w:rPr>
                <w:rFonts w:ascii="Times New Roman"/>
                <w:sz w:val="18"/>
              </w:rPr>
            </w:pPr>
          </w:p>
        </w:tc>
        <w:tc>
          <w:tcPr>
            <w:tcW w:w="706" w:type="dxa"/>
            <w:tcBorders>
              <w:top w:val="nil"/>
            </w:tcBorders>
          </w:tcPr>
          <w:p>
            <w:pPr>
              <w:pStyle w:val="7"/>
              <w:rPr>
                <w:rFonts w:ascii="Times New Roman"/>
                <w:sz w:val="18"/>
              </w:rPr>
            </w:pPr>
          </w:p>
        </w:tc>
        <w:tc>
          <w:tcPr>
            <w:tcW w:w="1652" w:type="dxa"/>
            <w:tcBorders>
              <w:top w:val="nil"/>
            </w:tcBorders>
          </w:tcPr>
          <w:p>
            <w:pPr>
              <w:pStyle w:val="7"/>
              <w:rPr>
                <w:rFonts w:ascii="Times New Roman"/>
                <w:sz w:val="18"/>
              </w:rPr>
            </w:pPr>
          </w:p>
        </w:tc>
        <w:tc>
          <w:tcPr>
            <w:tcW w:w="3033" w:type="dxa"/>
            <w:tcBorders>
              <w:top w:val="nil"/>
            </w:tcBorders>
          </w:tcPr>
          <w:p>
            <w:pPr>
              <w:pStyle w:val="7"/>
              <w:spacing w:before="29"/>
              <w:ind w:left="106"/>
              <w:rPr>
                <w:sz w:val="18"/>
              </w:rPr>
            </w:pPr>
            <w:r>
              <w:rPr>
                <w:sz w:val="18"/>
              </w:rPr>
              <w:t>法》规定的不准出境情形的人员</w:t>
            </w:r>
          </w:p>
        </w:tc>
        <w:tc>
          <w:tcPr>
            <w:tcW w:w="1911" w:type="dxa"/>
            <w:vMerge w:val="continue"/>
            <w:tcBorders>
              <w:top w:val="nil"/>
            </w:tcBorders>
          </w:tcPr>
          <w:p>
            <w:pPr>
              <w:rPr>
                <w:sz w:val="2"/>
                <w:szCs w:val="2"/>
              </w:rPr>
            </w:pPr>
          </w:p>
        </w:tc>
        <w:tc>
          <w:tcPr>
            <w:tcW w:w="910" w:type="dxa"/>
            <w:tcBorders>
              <w:top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678" w:type="dxa"/>
            <w:tcBorders>
              <w:bottom w:val="nil"/>
            </w:tcBorders>
          </w:tcPr>
          <w:p>
            <w:pPr>
              <w:pStyle w:val="7"/>
              <w:rPr>
                <w:rFonts w:ascii="Times New Roman"/>
                <w:sz w:val="18"/>
              </w:rPr>
            </w:pPr>
          </w:p>
        </w:tc>
        <w:tc>
          <w:tcPr>
            <w:tcW w:w="706" w:type="dxa"/>
            <w:tcBorders>
              <w:bottom w:val="nil"/>
            </w:tcBorders>
          </w:tcPr>
          <w:p>
            <w:pPr>
              <w:pStyle w:val="7"/>
              <w:spacing w:before="10"/>
              <w:rPr>
                <w:rFonts w:ascii="Times New Roman"/>
                <w:sz w:val="20"/>
              </w:rPr>
            </w:pPr>
          </w:p>
          <w:p>
            <w:pPr>
              <w:pStyle w:val="7"/>
              <w:spacing w:before="1"/>
              <w:ind w:left="108"/>
              <w:rPr>
                <w:sz w:val="18"/>
              </w:rPr>
            </w:pPr>
            <w:r>
              <w:rPr>
                <w:sz w:val="18"/>
              </w:rPr>
              <w:t>依法</w:t>
            </w:r>
          </w:p>
        </w:tc>
        <w:tc>
          <w:tcPr>
            <w:tcW w:w="1652" w:type="dxa"/>
            <w:tcBorders>
              <w:bottom w:val="nil"/>
            </w:tcBorders>
          </w:tcPr>
          <w:p>
            <w:pPr>
              <w:pStyle w:val="7"/>
              <w:rPr>
                <w:rFonts w:ascii="Times New Roman"/>
                <w:sz w:val="18"/>
              </w:rPr>
            </w:pPr>
          </w:p>
        </w:tc>
        <w:tc>
          <w:tcPr>
            <w:tcW w:w="3033" w:type="dxa"/>
            <w:tcBorders>
              <w:bottom w:val="nil"/>
            </w:tcBorders>
          </w:tcPr>
          <w:p>
            <w:pPr>
              <w:pStyle w:val="7"/>
              <w:spacing w:before="10"/>
              <w:rPr>
                <w:rFonts w:ascii="Times New Roman"/>
                <w:sz w:val="20"/>
              </w:rPr>
            </w:pPr>
          </w:p>
          <w:p>
            <w:pPr>
              <w:pStyle w:val="7"/>
              <w:spacing w:before="1"/>
              <w:ind w:left="106"/>
              <w:rPr>
                <w:sz w:val="18"/>
              </w:rPr>
            </w:pPr>
            <w:r>
              <w:rPr>
                <w:sz w:val="18"/>
              </w:rPr>
              <w:t>拒绝、逃避征集服现役且拒不改正的</w:t>
            </w:r>
          </w:p>
        </w:tc>
        <w:tc>
          <w:tcPr>
            <w:tcW w:w="1911" w:type="dxa"/>
            <w:vMerge w:val="restart"/>
          </w:tcPr>
          <w:p>
            <w:pPr>
              <w:pStyle w:val="7"/>
              <w:rPr>
                <w:rFonts w:ascii="Times New Roman"/>
                <w:sz w:val="18"/>
              </w:rPr>
            </w:pPr>
          </w:p>
          <w:p>
            <w:pPr>
              <w:pStyle w:val="7"/>
              <w:rPr>
                <w:rFonts w:ascii="Times New Roman"/>
                <w:sz w:val="18"/>
              </w:rPr>
            </w:pPr>
          </w:p>
          <w:p>
            <w:pPr>
              <w:pStyle w:val="7"/>
              <w:spacing w:before="2"/>
              <w:rPr>
                <w:rFonts w:ascii="Times New Roman"/>
                <w:sz w:val="24"/>
              </w:rPr>
            </w:pPr>
          </w:p>
          <w:p>
            <w:pPr>
              <w:pStyle w:val="7"/>
              <w:spacing w:line="312" w:lineRule="auto"/>
              <w:ind w:left="107" w:right="171"/>
              <w:rPr>
                <w:sz w:val="18"/>
              </w:rPr>
            </w:pPr>
            <w:r>
              <w:rPr>
                <w:sz w:val="18"/>
              </w:rPr>
              <w:t>《兵役法》第五十七条、第五十八条</w:t>
            </w:r>
          </w:p>
        </w:tc>
        <w:tc>
          <w:tcPr>
            <w:tcW w:w="910" w:type="dxa"/>
            <w:vMerge w:val="restart"/>
          </w:tcPr>
          <w:p>
            <w:pPr>
              <w:pStyle w:val="7"/>
              <w:rPr>
                <w:rFonts w:ascii="Times New Roman"/>
                <w:sz w:val="18"/>
              </w:rPr>
            </w:pPr>
          </w:p>
          <w:p>
            <w:pPr>
              <w:pStyle w:val="7"/>
              <w:rPr>
                <w:rFonts w:ascii="Times New Roman"/>
                <w:sz w:val="18"/>
              </w:rPr>
            </w:pPr>
          </w:p>
          <w:p>
            <w:pPr>
              <w:pStyle w:val="7"/>
              <w:spacing w:before="2"/>
              <w:rPr>
                <w:rFonts w:ascii="Times New Roman"/>
                <w:sz w:val="24"/>
              </w:rPr>
            </w:pPr>
          </w:p>
          <w:p>
            <w:pPr>
              <w:pStyle w:val="7"/>
              <w:spacing w:line="312" w:lineRule="auto"/>
              <w:ind w:left="363" w:right="174" w:hanging="180"/>
              <w:rPr>
                <w:sz w:val="18"/>
              </w:rPr>
            </w:pPr>
            <w:r>
              <w:rPr>
                <w:sz w:val="18"/>
              </w:rPr>
              <w:t>教育部门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29"/>
              <w:ind w:left="108"/>
              <w:rPr>
                <w:sz w:val="18"/>
              </w:rPr>
            </w:pPr>
            <w:r>
              <w:rPr>
                <w:sz w:val="18"/>
              </w:rPr>
              <w:t>依规</w:t>
            </w:r>
          </w:p>
        </w:tc>
        <w:tc>
          <w:tcPr>
            <w:tcW w:w="1652" w:type="dxa"/>
            <w:tcBorders>
              <w:top w:val="nil"/>
              <w:bottom w:val="nil"/>
            </w:tcBorders>
          </w:tcPr>
          <w:p>
            <w:pPr>
              <w:pStyle w:val="7"/>
              <w:spacing w:before="29"/>
              <w:ind w:left="107"/>
              <w:rPr>
                <w:sz w:val="18"/>
              </w:rPr>
            </w:pPr>
            <w:r>
              <w:rPr>
                <w:sz w:val="18"/>
              </w:rPr>
              <w:t>一定期限内依法</w:t>
            </w:r>
          </w:p>
        </w:tc>
        <w:tc>
          <w:tcPr>
            <w:tcW w:w="3033" w:type="dxa"/>
            <w:tcBorders>
              <w:top w:val="nil"/>
              <w:bottom w:val="nil"/>
            </w:tcBorders>
          </w:tcPr>
          <w:p>
            <w:pPr>
              <w:pStyle w:val="7"/>
              <w:spacing w:before="29"/>
              <w:ind w:left="106"/>
              <w:rPr>
                <w:sz w:val="18"/>
              </w:rPr>
            </w:pPr>
            <w:r>
              <w:rPr>
                <w:sz w:val="18"/>
              </w:rPr>
              <w:t>应征公民；以逃避服兵役为目的，拒</w:t>
            </w:r>
          </w:p>
        </w:tc>
        <w:tc>
          <w:tcPr>
            <w:tcW w:w="1911" w:type="dxa"/>
            <w:vMerge w:val="continue"/>
            <w:tcBorders>
              <w:top w:val="nil"/>
            </w:tcBorders>
          </w:tcPr>
          <w:p>
            <w:pPr>
              <w:rPr>
                <w:sz w:val="2"/>
                <w:szCs w:val="2"/>
              </w:rPr>
            </w:pPr>
          </w:p>
        </w:tc>
        <w:tc>
          <w:tcPr>
            <w:tcW w:w="91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78" w:type="dxa"/>
            <w:tcBorders>
              <w:top w:val="nil"/>
              <w:bottom w:val="nil"/>
            </w:tcBorders>
          </w:tcPr>
          <w:p>
            <w:pPr>
              <w:pStyle w:val="7"/>
              <w:spacing w:before="44"/>
              <w:ind w:left="10"/>
              <w:jc w:val="center"/>
              <w:rPr>
                <w:rFonts w:ascii="Times New Roman"/>
                <w:sz w:val="18"/>
              </w:rPr>
            </w:pPr>
            <w:r>
              <w:rPr>
                <w:rFonts w:ascii="Times New Roman"/>
                <w:sz w:val="18"/>
              </w:rPr>
              <w:t>6</w:t>
            </w:r>
          </w:p>
        </w:tc>
        <w:tc>
          <w:tcPr>
            <w:tcW w:w="706" w:type="dxa"/>
            <w:tcBorders>
              <w:top w:val="nil"/>
              <w:bottom w:val="nil"/>
            </w:tcBorders>
          </w:tcPr>
          <w:p>
            <w:pPr>
              <w:pStyle w:val="7"/>
              <w:spacing w:before="32"/>
              <w:ind w:left="108"/>
              <w:rPr>
                <w:sz w:val="18"/>
              </w:rPr>
            </w:pPr>
            <w:r>
              <w:rPr>
                <w:sz w:val="18"/>
              </w:rPr>
              <w:t>限制</w:t>
            </w:r>
          </w:p>
        </w:tc>
        <w:tc>
          <w:tcPr>
            <w:tcW w:w="1652" w:type="dxa"/>
            <w:tcBorders>
              <w:top w:val="nil"/>
              <w:bottom w:val="nil"/>
            </w:tcBorders>
          </w:tcPr>
          <w:p>
            <w:pPr>
              <w:pStyle w:val="7"/>
              <w:spacing w:before="32"/>
              <w:ind w:left="107"/>
              <w:rPr>
                <w:sz w:val="18"/>
              </w:rPr>
            </w:pPr>
            <w:r>
              <w:rPr>
                <w:sz w:val="18"/>
              </w:rPr>
              <w:t>依规限制升学复</w:t>
            </w:r>
          </w:p>
        </w:tc>
        <w:tc>
          <w:tcPr>
            <w:tcW w:w="3033" w:type="dxa"/>
            <w:tcBorders>
              <w:top w:val="nil"/>
              <w:bottom w:val="nil"/>
            </w:tcBorders>
          </w:tcPr>
          <w:p>
            <w:pPr>
              <w:pStyle w:val="7"/>
              <w:spacing w:before="32"/>
              <w:ind w:left="106"/>
              <w:rPr>
                <w:sz w:val="18"/>
              </w:rPr>
            </w:pPr>
            <w:r>
              <w:rPr>
                <w:sz w:val="18"/>
              </w:rPr>
              <w:t>绝履行职责或者逃离部队且被军队</w:t>
            </w:r>
          </w:p>
        </w:tc>
        <w:tc>
          <w:tcPr>
            <w:tcW w:w="1911" w:type="dxa"/>
            <w:vMerge w:val="continue"/>
            <w:tcBorders>
              <w:top w:val="nil"/>
            </w:tcBorders>
          </w:tcPr>
          <w:p>
            <w:pPr>
              <w:rPr>
                <w:sz w:val="2"/>
                <w:szCs w:val="2"/>
              </w:rPr>
            </w:pPr>
          </w:p>
        </w:tc>
        <w:tc>
          <w:tcPr>
            <w:tcW w:w="91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23"/>
              <w:ind w:left="108"/>
              <w:rPr>
                <w:sz w:val="18"/>
              </w:rPr>
            </w:pPr>
            <w:r>
              <w:rPr>
                <w:sz w:val="18"/>
              </w:rPr>
              <w:t>升学</w:t>
            </w:r>
          </w:p>
        </w:tc>
        <w:tc>
          <w:tcPr>
            <w:tcW w:w="1652" w:type="dxa"/>
            <w:tcBorders>
              <w:top w:val="nil"/>
              <w:bottom w:val="nil"/>
            </w:tcBorders>
          </w:tcPr>
          <w:p>
            <w:pPr>
              <w:pStyle w:val="7"/>
              <w:spacing w:before="23"/>
              <w:ind w:left="107"/>
              <w:rPr>
                <w:sz w:val="18"/>
              </w:rPr>
            </w:pPr>
            <w:r>
              <w:rPr>
                <w:sz w:val="18"/>
              </w:rPr>
              <w:t>学</w:t>
            </w:r>
          </w:p>
        </w:tc>
        <w:tc>
          <w:tcPr>
            <w:tcW w:w="3033" w:type="dxa"/>
            <w:tcBorders>
              <w:top w:val="nil"/>
              <w:bottom w:val="nil"/>
            </w:tcBorders>
          </w:tcPr>
          <w:p>
            <w:pPr>
              <w:pStyle w:val="7"/>
              <w:spacing w:before="23"/>
              <w:ind w:left="106"/>
              <w:rPr>
                <w:sz w:val="18"/>
              </w:rPr>
            </w:pPr>
            <w:r>
              <w:rPr>
                <w:sz w:val="18"/>
              </w:rPr>
              <w:t>除名、开除军籍或者被依法追究刑事</w:t>
            </w:r>
          </w:p>
        </w:tc>
        <w:tc>
          <w:tcPr>
            <w:tcW w:w="1911" w:type="dxa"/>
            <w:vMerge w:val="continue"/>
            <w:tcBorders>
              <w:top w:val="nil"/>
            </w:tcBorders>
          </w:tcPr>
          <w:p>
            <w:pPr>
              <w:rPr>
                <w:sz w:val="2"/>
                <w:szCs w:val="2"/>
              </w:rPr>
            </w:pPr>
          </w:p>
        </w:tc>
        <w:tc>
          <w:tcPr>
            <w:tcW w:w="91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678" w:type="dxa"/>
            <w:tcBorders>
              <w:top w:val="nil"/>
            </w:tcBorders>
          </w:tcPr>
          <w:p>
            <w:pPr>
              <w:pStyle w:val="7"/>
              <w:rPr>
                <w:rFonts w:ascii="Times New Roman"/>
                <w:sz w:val="18"/>
              </w:rPr>
            </w:pPr>
          </w:p>
        </w:tc>
        <w:tc>
          <w:tcPr>
            <w:tcW w:w="706" w:type="dxa"/>
            <w:tcBorders>
              <w:top w:val="nil"/>
            </w:tcBorders>
          </w:tcPr>
          <w:p>
            <w:pPr>
              <w:pStyle w:val="7"/>
              <w:spacing w:before="29"/>
              <w:ind w:left="108"/>
              <w:rPr>
                <w:sz w:val="18"/>
              </w:rPr>
            </w:pPr>
            <w:r>
              <w:rPr>
                <w:sz w:val="18"/>
              </w:rPr>
              <w:t>复学</w:t>
            </w:r>
          </w:p>
        </w:tc>
        <w:tc>
          <w:tcPr>
            <w:tcW w:w="1652" w:type="dxa"/>
            <w:tcBorders>
              <w:top w:val="nil"/>
            </w:tcBorders>
          </w:tcPr>
          <w:p>
            <w:pPr>
              <w:pStyle w:val="7"/>
              <w:rPr>
                <w:rFonts w:ascii="Times New Roman"/>
                <w:sz w:val="18"/>
              </w:rPr>
            </w:pPr>
          </w:p>
        </w:tc>
        <w:tc>
          <w:tcPr>
            <w:tcW w:w="3033" w:type="dxa"/>
            <w:tcBorders>
              <w:top w:val="nil"/>
            </w:tcBorders>
          </w:tcPr>
          <w:p>
            <w:pPr>
              <w:pStyle w:val="7"/>
              <w:spacing w:before="29"/>
              <w:ind w:left="106"/>
              <w:rPr>
                <w:sz w:val="18"/>
              </w:rPr>
            </w:pPr>
            <w:r>
              <w:rPr>
                <w:sz w:val="18"/>
              </w:rPr>
              <w:t>责任的军人</w:t>
            </w:r>
          </w:p>
        </w:tc>
        <w:tc>
          <w:tcPr>
            <w:tcW w:w="1911" w:type="dxa"/>
            <w:vMerge w:val="continue"/>
            <w:tcBorders>
              <w:top w:val="nil"/>
            </w:tcBorders>
          </w:tcPr>
          <w:p>
            <w:pPr>
              <w:rPr>
                <w:sz w:val="2"/>
                <w:szCs w:val="2"/>
              </w:rPr>
            </w:pPr>
          </w:p>
        </w:tc>
        <w:tc>
          <w:tcPr>
            <w:tcW w:w="91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78" w:type="dxa"/>
            <w:tcBorders>
              <w:bottom w:val="nil"/>
            </w:tcBorders>
          </w:tcPr>
          <w:p>
            <w:pPr>
              <w:pStyle w:val="7"/>
              <w:rPr>
                <w:rFonts w:ascii="Times New Roman"/>
                <w:sz w:val="18"/>
              </w:rPr>
            </w:pPr>
          </w:p>
        </w:tc>
        <w:tc>
          <w:tcPr>
            <w:tcW w:w="706" w:type="dxa"/>
            <w:tcBorders>
              <w:bottom w:val="nil"/>
            </w:tcBorders>
          </w:tcPr>
          <w:p>
            <w:pPr>
              <w:pStyle w:val="7"/>
              <w:rPr>
                <w:rFonts w:ascii="Times New Roman"/>
                <w:sz w:val="18"/>
              </w:rPr>
            </w:pPr>
          </w:p>
        </w:tc>
        <w:tc>
          <w:tcPr>
            <w:tcW w:w="1652"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9"/>
              <w:rPr>
                <w:rFonts w:ascii="Times New Roman"/>
                <w:sz w:val="26"/>
              </w:rPr>
            </w:pPr>
          </w:p>
          <w:p>
            <w:pPr>
              <w:pStyle w:val="7"/>
              <w:spacing w:line="312" w:lineRule="auto"/>
              <w:ind w:left="107" w:right="272"/>
              <w:rPr>
                <w:sz w:val="18"/>
              </w:rPr>
            </w:pPr>
            <w:r>
              <w:rPr>
                <w:sz w:val="18"/>
              </w:rPr>
              <w:t>限制申请财政性资金项目</w:t>
            </w:r>
          </w:p>
        </w:tc>
        <w:tc>
          <w:tcPr>
            <w:tcW w:w="3033"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9"/>
              <w:rPr>
                <w:rFonts w:ascii="Times New Roman"/>
                <w:sz w:val="26"/>
              </w:rPr>
            </w:pPr>
          </w:p>
          <w:p>
            <w:pPr>
              <w:pStyle w:val="7"/>
              <w:spacing w:line="312" w:lineRule="auto"/>
              <w:ind w:left="106" w:right="214"/>
              <w:rPr>
                <w:sz w:val="18"/>
              </w:rPr>
            </w:pPr>
            <w:r>
              <w:rPr>
                <w:sz w:val="18"/>
              </w:rPr>
              <w:t>依法依规被列入严重失信主体名单的市场主体</w:t>
            </w:r>
          </w:p>
        </w:tc>
        <w:tc>
          <w:tcPr>
            <w:tcW w:w="1911" w:type="dxa"/>
            <w:tcBorders>
              <w:bottom w:val="nil"/>
            </w:tcBorders>
          </w:tcPr>
          <w:p>
            <w:pPr>
              <w:pStyle w:val="7"/>
              <w:spacing w:before="36"/>
              <w:ind w:left="107"/>
              <w:rPr>
                <w:sz w:val="18"/>
              </w:rPr>
            </w:pPr>
            <w:r>
              <w:rPr>
                <w:sz w:val="18"/>
              </w:rPr>
              <w:t>《保障农民工工资支</w:t>
            </w:r>
          </w:p>
        </w:tc>
        <w:tc>
          <w:tcPr>
            <w:tcW w:w="910" w:type="dxa"/>
            <w:tcBorders>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9"/>
              <w:ind w:left="107"/>
              <w:rPr>
                <w:sz w:val="18"/>
              </w:rPr>
            </w:pPr>
            <w:r>
              <w:rPr>
                <w:spacing w:val="-5"/>
                <w:sz w:val="18"/>
              </w:rPr>
              <w:t>付条例》第四十八条，</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9"/>
              <w:ind w:left="107"/>
              <w:rPr>
                <w:sz w:val="18"/>
              </w:rPr>
            </w:pPr>
            <w:r>
              <w:rPr>
                <w:sz w:val="18"/>
              </w:rPr>
              <w:t>《国务院关于建立完</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9"/>
              <w:ind w:left="107"/>
              <w:rPr>
                <w:sz w:val="18"/>
              </w:rPr>
            </w:pPr>
            <w:r>
              <w:rPr>
                <w:sz w:val="18"/>
              </w:rPr>
              <w:t>善守信联合激励和失</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9"/>
              <w:ind w:left="107"/>
              <w:rPr>
                <w:sz w:val="18"/>
              </w:rPr>
            </w:pPr>
            <w:r>
              <w:rPr>
                <w:sz w:val="18"/>
              </w:rPr>
              <w:t>信联合惩戒制度加快</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9"/>
              <w:ind w:left="107"/>
              <w:rPr>
                <w:sz w:val="18"/>
              </w:rPr>
            </w:pPr>
            <w:r>
              <w:rPr>
                <w:sz w:val="18"/>
              </w:rPr>
              <w:t>推进社会诚信建设的</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29"/>
              <w:ind w:left="108"/>
              <w:rPr>
                <w:sz w:val="18"/>
              </w:rPr>
            </w:pPr>
            <w:r>
              <w:rPr>
                <w:sz w:val="18"/>
              </w:rPr>
              <w:t>依法</w:t>
            </w: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9"/>
              <w:ind w:left="107"/>
              <w:rPr>
                <w:sz w:val="18"/>
              </w:rPr>
            </w:pPr>
            <w:r>
              <w:rPr>
                <w:sz w:val="18"/>
              </w:rPr>
              <w:t>指导意见》（国发</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33"/>
              <w:ind w:left="108"/>
              <w:rPr>
                <w:sz w:val="18"/>
              </w:rPr>
            </w:pPr>
            <w:r>
              <w:rPr>
                <w:sz w:val="18"/>
              </w:rPr>
              <w:t>依规</w:t>
            </w: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33"/>
              <w:ind w:left="107"/>
              <w:rPr>
                <w:sz w:val="18"/>
              </w:rPr>
            </w:pPr>
            <w:r>
              <w:rPr>
                <w:sz w:val="18"/>
              </w:rPr>
              <w:t>〔</w:t>
            </w:r>
            <w:r>
              <w:rPr>
                <w:rFonts w:ascii="Times New Roman" w:eastAsia="Times New Roman"/>
                <w:sz w:val="18"/>
              </w:rPr>
              <w:t>2016</w:t>
            </w:r>
            <w:r>
              <w:rPr>
                <w:spacing w:val="-39"/>
                <w:sz w:val="18"/>
              </w:rPr>
              <w:t>〕</w:t>
            </w:r>
            <w:r>
              <w:rPr>
                <w:rFonts w:ascii="Times New Roman" w:eastAsia="Times New Roman"/>
                <w:sz w:val="18"/>
              </w:rPr>
              <w:t xml:space="preserve">33 </w:t>
            </w:r>
            <w:r>
              <w:rPr>
                <w:sz w:val="18"/>
              </w:rPr>
              <w:t>号</w:t>
            </w:r>
            <w:r>
              <w:rPr>
                <w:spacing w:val="-57"/>
                <w:sz w:val="18"/>
              </w:rPr>
              <w:t>）</w:t>
            </w:r>
            <w:r>
              <w:rPr>
                <w:spacing w:val="-20"/>
                <w:sz w:val="18"/>
              </w:rPr>
              <w:t>，《国</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24"/>
              <w:ind w:left="108"/>
              <w:rPr>
                <w:sz w:val="18"/>
              </w:rPr>
            </w:pPr>
            <w:r>
              <w:rPr>
                <w:sz w:val="18"/>
              </w:rPr>
              <w:t>限制</w:t>
            </w: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4"/>
              <w:ind w:left="107"/>
              <w:rPr>
                <w:sz w:val="18"/>
              </w:rPr>
            </w:pPr>
            <w:r>
              <w:rPr>
                <w:sz w:val="18"/>
              </w:rPr>
              <w:t>务院办公厅关于运用</w:t>
            </w:r>
          </w:p>
        </w:tc>
        <w:tc>
          <w:tcPr>
            <w:tcW w:w="910" w:type="dxa"/>
            <w:tcBorders>
              <w:top w:val="nil"/>
              <w:bottom w:val="nil"/>
            </w:tcBorders>
          </w:tcPr>
          <w:p>
            <w:pPr>
              <w:pStyle w:val="7"/>
              <w:spacing w:before="24"/>
              <w:ind w:left="104" w:right="97"/>
              <w:jc w:val="center"/>
              <w:rPr>
                <w:sz w:val="18"/>
              </w:rPr>
            </w:pPr>
            <w:r>
              <w:rPr>
                <w:sz w:val="18"/>
              </w:rPr>
              <w:t>政府性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78" w:type="dxa"/>
            <w:tcBorders>
              <w:top w:val="nil"/>
              <w:bottom w:val="nil"/>
            </w:tcBorders>
          </w:tcPr>
          <w:p>
            <w:pPr>
              <w:pStyle w:val="7"/>
              <w:spacing w:before="43"/>
              <w:ind w:left="10"/>
              <w:jc w:val="center"/>
              <w:rPr>
                <w:rFonts w:ascii="Times New Roman"/>
                <w:sz w:val="18"/>
              </w:rPr>
            </w:pPr>
            <w:r>
              <w:rPr>
                <w:rFonts w:ascii="Times New Roman"/>
                <w:sz w:val="18"/>
              </w:rPr>
              <w:t>7</w:t>
            </w:r>
          </w:p>
        </w:tc>
        <w:tc>
          <w:tcPr>
            <w:tcW w:w="706" w:type="dxa"/>
            <w:tcBorders>
              <w:top w:val="nil"/>
              <w:bottom w:val="nil"/>
            </w:tcBorders>
          </w:tcPr>
          <w:p>
            <w:pPr>
              <w:pStyle w:val="7"/>
              <w:spacing w:before="33"/>
              <w:ind w:left="108"/>
              <w:rPr>
                <w:sz w:val="18"/>
              </w:rPr>
            </w:pPr>
            <w:r>
              <w:rPr>
                <w:sz w:val="18"/>
              </w:rPr>
              <w:t>申请</w:t>
            </w: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33"/>
              <w:ind w:left="107"/>
              <w:rPr>
                <w:sz w:val="18"/>
              </w:rPr>
            </w:pPr>
            <w:r>
              <w:rPr>
                <w:sz w:val="18"/>
              </w:rPr>
              <w:t>大数据加强对市场主</w:t>
            </w:r>
          </w:p>
        </w:tc>
        <w:tc>
          <w:tcPr>
            <w:tcW w:w="910" w:type="dxa"/>
            <w:tcBorders>
              <w:top w:val="nil"/>
              <w:bottom w:val="nil"/>
            </w:tcBorders>
          </w:tcPr>
          <w:p>
            <w:pPr>
              <w:pStyle w:val="7"/>
              <w:spacing w:before="33"/>
              <w:ind w:left="104" w:right="97"/>
              <w:jc w:val="center"/>
              <w:rPr>
                <w:sz w:val="18"/>
              </w:rPr>
            </w:pPr>
            <w:r>
              <w:rPr>
                <w:sz w:val="18"/>
              </w:rPr>
              <w:t>资金审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24"/>
              <w:ind w:left="108"/>
              <w:rPr>
                <w:sz w:val="18"/>
              </w:rPr>
            </w:pPr>
            <w:r>
              <w:rPr>
                <w:sz w:val="18"/>
              </w:rPr>
              <w:t>财政</w:t>
            </w: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4"/>
              <w:ind w:left="107"/>
              <w:rPr>
                <w:sz w:val="18"/>
              </w:rPr>
            </w:pPr>
            <w:r>
              <w:rPr>
                <w:sz w:val="18"/>
              </w:rPr>
              <w:t>体服务和监管的若干</w:t>
            </w:r>
          </w:p>
        </w:tc>
        <w:tc>
          <w:tcPr>
            <w:tcW w:w="910" w:type="dxa"/>
            <w:tcBorders>
              <w:top w:val="nil"/>
              <w:bottom w:val="nil"/>
            </w:tcBorders>
          </w:tcPr>
          <w:p>
            <w:pPr>
              <w:pStyle w:val="7"/>
              <w:spacing w:before="24"/>
              <w:ind w:left="104" w:right="97"/>
              <w:jc w:val="center"/>
              <w:rPr>
                <w:sz w:val="18"/>
              </w:rPr>
            </w:pPr>
            <w:r>
              <w:rPr>
                <w:sz w:val="18"/>
              </w:rPr>
              <w:t>批部门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33"/>
              <w:ind w:left="108"/>
              <w:rPr>
                <w:sz w:val="18"/>
              </w:rPr>
            </w:pPr>
            <w:r>
              <w:rPr>
                <w:sz w:val="18"/>
              </w:rPr>
              <w:t>性资</w:t>
            </w: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33"/>
              <w:ind w:left="107"/>
              <w:rPr>
                <w:sz w:val="18"/>
              </w:rPr>
            </w:pPr>
            <w:r>
              <w:rPr>
                <w:spacing w:val="-44"/>
                <w:sz w:val="18"/>
              </w:rPr>
              <w:t>意见》</w:t>
            </w:r>
            <w:r>
              <w:rPr>
                <w:sz w:val="18"/>
              </w:rPr>
              <w:t>（</w:t>
            </w:r>
            <w:r>
              <w:rPr>
                <w:spacing w:val="-17"/>
                <w:sz w:val="18"/>
              </w:rPr>
              <w:t>国办发〔</w:t>
            </w:r>
            <w:r>
              <w:rPr>
                <w:rFonts w:ascii="Times New Roman" w:eastAsia="Times New Roman"/>
                <w:sz w:val="18"/>
              </w:rPr>
              <w:t>2015</w:t>
            </w:r>
            <w:r>
              <w:rPr>
                <w:sz w:val="18"/>
              </w:rPr>
              <w:t>〕</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28"/>
              <w:ind w:left="108"/>
              <w:rPr>
                <w:sz w:val="18"/>
              </w:rPr>
            </w:pPr>
            <w:r>
              <w:rPr>
                <w:sz w:val="18"/>
              </w:rPr>
              <w:t>金项</w:t>
            </w: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8"/>
              <w:ind w:left="107"/>
              <w:rPr>
                <w:sz w:val="18"/>
              </w:rPr>
            </w:pPr>
            <w:r>
              <w:rPr>
                <w:rFonts w:ascii="Times New Roman" w:eastAsia="Times New Roman"/>
                <w:sz w:val="18"/>
              </w:rPr>
              <w:t xml:space="preserve">51 </w:t>
            </w:r>
            <w:r>
              <w:rPr>
                <w:sz w:val="18"/>
              </w:rPr>
              <w:t>号），《国务院办</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24"/>
              <w:ind w:left="108"/>
              <w:rPr>
                <w:sz w:val="18"/>
              </w:rPr>
            </w:pPr>
            <w:r>
              <w:rPr>
                <w:sz w:val="18"/>
              </w:rPr>
              <w:t>目</w:t>
            </w: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4"/>
              <w:ind w:left="107"/>
              <w:rPr>
                <w:sz w:val="18"/>
              </w:rPr>
            </w:pPr>
            <w:r>
              <w:rPr>
                <w:sz w:val="18"/>
              </w:rPr>
              <w:t>公厅关于加快推进社</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9"/>
              <w:ind w:left="107"/>
              <w:rPr>
                <w:sz w:val="18"/>
              </w:rPr>
            </w:pPr>
            <w:r>
              <w:rPr>
                <w:sz w:val="18"/>
              </w:rPr>
              <w:t>会信用体系建设构建</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9"/>
              <w:ind w:left="107"/>
              <w:rPr>
                <w:sz w:val="18"/>
              </w:rPr>
            </w:pPr>
            <w:r>
              <w:rPr>
                <w:sz w:val="18"/>
              </w:rPr>
              <w:t>以信用为基础的新型</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29"/>
              <w:ind w:left="107"/>
              <w:rPr>
                <w:sz w:val="18"/>
              </w:rPr>
            </w:pPr>
            <w:r>
              <w:rPr>
                <w:sz w:val="18"/>
              </w:rPr>
              <w:t>监管机制的指导意</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bottom w:val="nil"/>
            </w:tcBorders>
          </w:tcPr>
          <w:p>
            <w:pPr>
              <w:pStyle w:val="7"/>
              <w:spacing w:before="33"/>
              <w:ind w:left="107"/>
              <w:rPr>
                <w:sz w:val="18"/>
              </w:rPr>
            </w:pPr>
            <w:r>
              <w:rPr>
                <w:spacing w:val="-5"/>
                <w:sz w:val="18"/>
              </w:rPr>
              <w:t>见》</w:t>
            </w:r>
            <w:r>
              <w:rPr>
                <w:sz w:val="18"/>
              </w:rPr>
              <w:t>（</w:t>
            </w:r>
            <w:r>
              <w:rPr>
                <w:spacing w:val="-2"/>
                <w:sz w:val="18"/>
              </w:rPr>
              <w:t>国办发〔</w:t>
            </w:r>
            <w:r>
              <w:rPr>
                <w:rFonts w:ascii="Times New Roman" w:eastAsia="Times New Roman"/>
                <w:sz w:val="18"/>
              </w:rPr>
              <w:t>2019</w:t>
            </w:r>
            <w:r>
              <w:rPr>
                <w:sz w:val="18"/>
              </w:rPr>
              <w:t>〕</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78" w:type="dxa"/>
            <w:tcBorders>
              <w:top w:val="nil"/>
            </w:tcBorders>
          </w:tcPr>
          <w:p>
            <w:pPr>
              <w:pStyle w:val="7"/>
              <w:rPr>
                <w:rFonts w:ascii="Times New Roman"/>
                <w:sz w:val="18"/>
              </w:rPr>
            </w:pPr>
          </w:p>
        </w:tc>
        <w:tc>
          <w:tcPr>
            <w:tcW w:w="706" w:type="dxa"/>
            <w:tcBorders>
              <w:top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vMerge w:val="continue"/>
            <w:tcBorders>
              <w:top w:val="nil"/>
            </w:tcBorders>
          </w:tcPr>
          <w:p>
            <w:pPr>
              <w:rPr>
                <w:sz w:val="2"/>
                <w:szCs w:val="2"/>
              </w:rPr>
            </w:pPr>
          </w:p>
        </w:tc>
        <w:tc>
          <w:tcPr>
            <w:tcW w:w="1911" w:type="dxa"/>
            <w:tcBorders>
              <w:top w:val="nil"/>
            </w:tcBorders>
          </w:tcPr>
          <w:p>
            <w:pPr>
              <w:pStyle w:val="7"/>
              <w:spacing w:before="28"/>
              <w:ind w:left="107"/>
              <w:rPr>
                <w:sz w:val="18"/>
              </w:rPr>
            </w:pPr>
            <w:r>
              <w:rPr>
                <w:rFonts w:ascii="Times New Roman" w:eastAsia="Times New Roman"/>
                <w:sz w:val="18"/>
              </w:rPr>
              <w:t xml:space="preserve">35 </w:t>
            </w:r>
            <w:r>
              <w:rPr>
                <w:sz w:val="18"/>
              </w:rPr>
              <w:t>号）</w:t>
            </w:r>
          </w:p>
        </w:tc>
        <w:tc>
          <w:tcPr>
            <w:tcW w:w="910" w:type="dxa"/>
            <w:tcBorders>
              <w:top w:val="nil"/>
            </w:tcBorders>
          </w:tcPr>
          <w:p>
            <w:pPr>
              <w:pStyle w:val="7"/>
              <w:rPr>
                <w:rFonts w:ascii="Times New Roman"/>
                <w:sz w:val="18"/>
              </w:rPr>
            </w:pPr>
          </w:p>
        </w:tc>
      </w:tr>
    </w:tbl>
    <w:p>
      <w:pPr>
        <w:spacing w:after="0"/>
        <w:rPr>
          <w:rFonts w:ascii="Times New Roman"/>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99" w:right="88"/>
              <w:jc w:val="center"/>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0" w:hRule="atLeast"/>
        </w:trPr>
        <w:tc>
          <w:tcPr>
            <w:tcW w:w="678" w:type="dxa"/>
          </w:tcPr>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3"/>
              <w:rPr>
                <w:rFonts w:ascii="Times New Roman"/>
                <w:sz w:val="22"/>
              </w:rPr>
            </w:pPr>
          </w:p>
          <w:p>
            <w:pPr>
              <w:pStyle w:val="7"/>
              <w:spacing w:before="1"/>
              <w:ind w:left="10"/>
              <w:jc w:val="center"/>
              <w:rPr>
                <w:rFonts w:ascii="Times New Roman"/>
                <w:sz w:val="18"/>
              </w:rPr>
            </w:pPr>
            <w:r>
              <w:rPr>
                <w:rFonts w:ascii="Times New Roman"/>
                <w:sz w:val="18"/>
              </w:rPr>
              <w:t>7</w:t>
            </w:r>
          </w:p>
        </w:tc>
        <w:tc>
          <w:tcPr>
            <w:tcW w:w="706" w:type="dxa"/>
          </w:tcPr>
          <w:p>
            <w:pPr>
              <w:pStyle w:val="7"/>
              <w:spacing w:before="37" w:line="312" w:lineRule="auto"/>
              <w:ind w:left="108" w:right="225"/>
              <w:jc w:val="both"/>
              <w:rPr>
                <w:sz w:val="18"/>
              </w:rPr>
            </w:pPr>
            <w:r>
              <w:rPr>
                <w:sz w:val="18"/>
              </w:rPr>
              <w:t>依法依规限制申请财政性资金项</w:t>
            </w:r>
          </w:p>
          <w:p>
            <w:pPr>
              <w:pStyle w:val="7"/>
              <w:spacing w:before="1"/>
              <w:ind w:left="108"/>
              <w:rPr>
                <w:sz w:val="18"/>
              </w:rPr>
            </w:pPr>
            <w:r>
              <w:rPr>
                <w:sz w:val="18"/>
              </w:rPr>
              <w:t>目</w:t>
            </w:r>
          </w:p>
        </w:tc>
        <w:tc>
          <w:tcPr>
            <w:tcW w:w="1652" w:type="dxa"/>
          </w:tcPr>
          <w:p>
            <w:pPr>
              <w:pStyle w:val="7"/>
              <w:rPr>
                <w:rFonts w:ascii="Times New Roman"/>
                <w:sz w:val="18"/>
              </w:rPr>
            </w:pPr>
          </w:p>
          <w:p>
            <w:pPr>
              <w:pStyle w:val="7"/>
              <w:spacing w:before="3"/>
              <w:rPr>
                <w:rFonts w:ascii="Times New Roman"/>
                <w:sz w:val="24"/>
              </w:rPr>
            </w:pPr>
          </w:p>
          <w:p>
            <w:pPr>
              <w:pStyle w:val="7"/>
              <w:spacing w:line="312" w:lineRule="auto"/>
              <w:ind w:left="107" w:right="272"/>
              <w:jc w:val="both"/>
              <w:rPr>
                <w:sz w:val="18"/>
              </w:rPr>
            </w:pPr>
            <w:r>
              <w:rPr>
                <w:sz w:val="18"/>
              </w:rPr>
              <w:t>一定期限内依法禁止申请国家科学技术基金项目和国家科学技术计划项目</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line="312" w:lineRule="auto"/>
              <w:ind w:left="106" w:right="96"/>
              <w:jc w:val="both"/>
              <w:rPr>
                <w:sz w:val="18"/>
              </w:rPr>
            </w:pPr>
            <w:r>
              <w:rPr>
                <w:spacing w:val="-9"/>
                <w:sz w:val="18"/>
              </w:rPr>
              <w:t>抄袭、剽窃他人科学技术成果，或者</w:t>
            </w:r>
            <w:r>
              <w:rPr>
                <w:spacing w:val="-6"/>
                <w:sz w:val="18"/>
              </w:rPr>
              <w:t>在科学技术活动中弄虚作假，情节严</w:t>
            </w:r>
            <w:r>
              <w:rPr>
                <w:sz w:val="18"/>
              </w:rPr>
              <w:t>重的科学技术人员</w:t>
            </w:r>
          </w:p>
        </w:tc>
        <w:tc>
          <w:tcPr>
            <w:tcW w:w="1911"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9" w:line="312" w:lineRule="auto"/>
              <w:ind w:left="107" w:right="171"/>
              <w:rPr>
                <w:sz w:val="18"/>
              </w:rPr>
            </w:pPr>
            <w:r>
              <w:rPr>
                <w:sz w:val="18"/>
              </w:rPr>
              <w:t>《科学技术进步法》第七十条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9" w:line="312" w:lineRule="auto"/>
              <w:ind w:left="183" w:right="174"/>
              <w:rPr>
                <w:sz w:val="18"/>
              </w:rPr>
            </w:pPr>
            <w:r>
              <w:rPr>
                <w:sz w:val="18"/>
              </w:rPr>
              <w:t>科学技术部门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76"/>
              <w:ind w:left="10"/>
              <w:jc w:val="center"/>
              <w:rPr>
                <w:rFonts w:ascii="Times New Roman"/>
                <w:sz w:val="18"/>
              </w:rPr>
            </w:pPr>
            <w:r>
              <w:rPr>
                <w:rFonts w:ascii="Times New Roman"/>
                <w:sz w:val="18"/>
              </w:rPr>
              <w:t>8</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8"/>
              <w:rPr>
                <w:rFonts w:ascii="Times New Roman"/>
                <w:sz w:val="22"/>
              </w:rPr>
            </w:pPr>
          </w:p>
          <w:p>
            <w:pPr>
              <w:pStyle w:val="7"/>
              <w:spacing w:line="312" w:lineRule="auto"/>
              <w:ind w:left="108" w:right="225"/>
              <w:jc w:val="both"/>
              <w:rPr>
                <w:sz w:val="18"/>
              </w:rPr>
            </w:pPr>
            <w:r>
              <w:rPr>
                <w:sz w:val="18"/>
              </w:rPr>
              <w:t>依法依规限制享受优惠政策和便利措施</w:t>
            </w: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38" w:line="312" w:lineRule="auto"/>
              <w:ind w:left="107" w:right="272"/>
              <w:jc w:val="both"/>
              <w:rPr>
                <w:sz w:val="18"/>
              </w:rPr>
            </w:pPr>
            <w:r>
              <w:rPr>
                <w:sz w:val="18"/>
              </w:rPr>
              <w:t>限制适用政府财政性支持措施等优惠政策</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2"/>
              <w:rPr>
                <w:rFonts w:ascii="Times New Roman"/>
                <w:sz w:val="25"/>
              </w:rPr>
            </w:pPr>
          </w:p>
          <w:p>
            <w:pPr>
              <w:pStyle w:val="7"/>
              <w:spacing w:line="312" w:lineRule="auto"/>
              <w:ind w:left="106" w:right="214"/>
              <w:rPr>
                <w:sz w:val="18"/>
              </w:rPr>
            </w:pPr>
            <w:r>
              <w:rPr>
                <w:sz w:val="18"/>
              </w:rPr>
              <w:t>依法依规被列入严重失信主体名单的市场主体</w:t>
            </w:r>
          </w:p>
        </w:tc>
        <w:tc>
          <w:tcPr>
            <w:tcW w:w="1911" w:type="dxa"/>
          </w:tcPr>
          <w:p>
            <w:pPr>
              <w:pStyle w:val="7"/>
              <w:spacing w:before="11"/>
              <w:rPr>
                <w:rFonts w:ascii="Times New Roman"/>
                <w:sz w:val="16"/>
              </w:rPr>
            </w:pPr>
          </w:p>
          <w:p>
            <w:pPr>
              <w:pStyle w:val="7"/>
              <w:spacing w:line="292" w:lineRule="auto"/>
              <w:ind w:left="107" w:right="5"/>
              <w:rPr>
                <w:sz w:val="18"/>
              </w:rPr>
            </w:pPr>
            <w:r>
              <w:rPr>
                <w:sz w:val="18"/>
              </w:rPr>
              <w:t>《保障农民工工资支</w:t>
            </w:r>
            <w:r>
              <w:rPr>
                <w:spacing w:val="-6"/>
                <w:sz w:val="18"/>
              </w:rPr>
              <w:t>付条例》第四十八条，</w:t>
            </w:r>
          </w:p>
          <w:p>
            <w:pPr>
              <w:pStyle w:val="7"/>
              <w:spacing w:line="290" w:lineRule="auto"/>
              <w:ind w:left="107" w:right="171"/>
              <w:jc w:val="both"/>
              <w:rPr>
                <w:sz w:val="18"/>
              </w:rPr>
            </w:pPr>
            <w:r>
              <w:rPr>
                <w:spacing w:val="-2"/>
                <w:sz w:val="18"/>
              </w:rPr>
              <w:t>《国务院关于建立完善守信联合激励和失信联合惩戒制度加快推进社会诚信建设的</w:t>
            </w:r>
            <w:r>
              <w:rPr>
                <w:sz w:val="18"/>
              </w:rPr>
              <w:t>指导意见》（国发</w:t>
            </w:r>
          </w:p>
          <w:p>
            <w:pPr>
              <w:pStyle w:val="7"/>
              <w:spacing w:before="3" w:line="290" w:lineRule="auto"/>
              <w:ind w:left="107" w:right="5"/>
              <w:rPr>
                <w:sz w:val="18"/>
              </w:rPr>
            </w:pPr>
            <w:r>
              <w:rPr>
                <w:sz w:val="18"/>
              </w:rPr>
              <w:t>〔</w:t>
            </w:r>
            <w:r>
              <w:rPr>
                <w:rFonts w:ascii="Times New Roman" w:eastAsia="Times New Roman"/>
                <w:sz w:val="18"/>
              </w:rPr>
              <w:t>2016</w:t>
            </w:r>
            <w:r>
              <w:rPr>
                <w:spacing w:val="-39"/>
                <w:sz w:val="18"/>
              </w:rPr>
              <w:t>〕</w:t>
            </w:r>
            <w:r>
              <w:rPr>
                <w:rFonts w:ascii="Times New Roman" w:eastAsia="Times New Roman"/>
                <w:sz w:val="18"/>
              </w:rPr>
              <w:t>33</w:t>
            </w:r>
            <w:r>
              <w:rPr>
                <w:rFonts w:ascii="Times New Roman" w:eastAsia="Times New Roman"/>
                <w:spacing w:val="-1"/>
                <w:sz w:val="18"/>
              </w:rPr>
              <w:t xml:space="preserve"> </w:t>
            </w:r>
            <w:r>
              <w:rPr>
                <w:sz w:val="18"/>
              </w:rPr>
              <w:t>号</w:t>
            </w:r>
            <w:r>
              <w:rPr>
                <w:spacing w:val="-57"/>
                <w:sz w:val="18"/>
              </w:rPr>
              <w:t>）</w:t>
            </w:r>
            <w:r>
              <w:rPr>
                <w:spacing w:val="-20"/>
                <w:sz w:val="18"/>
              </w:rPr>
              <w:t>，《国务院办公厅关于运用大数据加强对市场主体服务和监管的若干</w:t>
            </w:r>
            <w:r>
              <w:rPr>
                <w:spacing w:val="-57"/>
                <w:sz w:val="18"/>
              </w:rPr>
              <w:t>意见》</w:t>
            </w:r>
            <w:r>
              <w:rPr>
                <w:sz w:val="18"/>
              </w:rPr>
              <w:t>（</w:t>
            </w:r>
            <w:r>
              <w:rPr>
                <w:spacing w:val="-17"/>
                <w:sz w:val="18"/>
              </w:rPr>
              <w:t>国办发〔</w:t>
            </w:r>
            <w:r>
              <w:rPr>
                <w:rFonts w:ascii="Times New Roman" w:eastAsia="Times New Roman"/>
                <w:sz w:val="18"/>
              </w:rPr>
              <w:t>2015</w:t>
            </w:r>
            <w:r>
              <w:rPr>
                <w:spacing w:val="-14"/>
                <w:sz w:val="18"/>
              </w:rPr>
              <w:t>〕</w:t>
            </w:r>
            <w:r>
              <w:rPr>
                <w:rFonts w:ascii="Times New Roman" w:eastAsia="Times New Roman"/>
                <w:sz w:val="18"/>
              </w:rPr>
              <w:t>51</w:t>
            </w:r>
            <w:r>
              <w:rPr>
                <w:rFonts w:ascii="Times New Roman" w:eastAsia="Times New Roman"/>
                <w:spacing w:val="-1"/>
                <w:sz w:val="18"/>
              </w:rPr>
              <w:t xml:space="preserve"> </w:t>
            </w:r>
            <w:r>
              <w:rPr>
                <w:sz w:val="18"/>
              </w:rPr>
              <w:t>号），《国务院办公厅关于加快推进社会信用体系建设构建以信用为基础的新型监管机制的指导意</w:t>
            </w:r>
          </w:p>
          <w:p>
            <w:pPr>
              <w:pStyle w:val="7"/>
              <w:spacing w:before="10"/>
              <w:ind w:left="107"/>
              <w:rPr>
                <w:sz w:val="18"/>
              </w:rPr>
            </w:pPr>
            <w:r>
              <w:rPr>
                <w:spacing w:val="-5"/>
                <w:sz w:val="18"/>
              </w:rPr>
              <w:t>见》</w:t>
            </w:r>
            <w:r>
              <w:rPr>
                <w:sz w:val="18"/>
              </w:rPr>
              <w:t>（</w:t>
            </w:r>
            <w:r>
              <w:rPr>
                <w:spacing w:val="-2"/>
                <w:sz w:val="18"/>
              </w:rPr>
              <w:t>国办发〔</w:t>
            </w:r>
            <w:r>
              <w:rPr>
                <w:rFonts w:ascii="Times New Roman" w:eastAsia="Times New Roman"/>
                <w:sz w:val="18"/>
              </w:rPr>
              <w:t>2019</w:t>
            </w:r>
            <w:r>
              <w:rPr>
                <w:sz w:val="18"/>
              </w:rPr>
              <w:t>〕</w:t>
            </w:r>
          </w:p>
          <w:p>
            <w:pPr>
              <w:pStyle w:val="7"/>
              <w:spacing w:before="48"/>
              <w:ind w:left="107"/>
              <w:jc w:val="both"/>
              <w:rPr>
                <w:sz w:val="18"/>
              </w:rPr>
            </w:pPr>
            <w:r>
              <w:rPr>
                <w:rFonts w:ascii="Times New Roman" w:eastAsia="Times New Roman"/>
                <w:sz w:val="18"/>
              </w:rPr>
              <w:t xml:space="preserve">35 </w:t>
            </w: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2"/>
              <w:rPr>
                <w:rFonts w:ascii="Times New Roman"/>
                <w:sz w:val="25"/>
              </w:rPr>
            </w:pPr>
          </w:p>
          <w:p>
            <w:pPr>
              <w:pStyle w:val="7"/>
              <w:spacing w:line="312" w:lineRule="auto"/>
              <w:ind w:left="274" w:right="174" w:hanging="92"/>
              <w:rPr>
                <w:sz w:val="18"/>
              </w:rPr>
            </w:pPr>
            <w:r>
              <w:rPr>
                <w:sz w:val="18"/>
              </w:rPr>
              <w:t>各有关部门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9"/>
              <w:rPr>
                <w:rFonts w:ascii="Times New Roman"/>
                <w:sz w:val="25"/>
              </w:rPr>
            </w:pPr>
          </w:p>
          <w:p>
            <w:pPr>
              <w:pStyle w:val="7"/>
              <w:spacing w:line="312" w:lineRule="auto"/>
              <w:ind w:left="107" w:right="272"/>
              <w:jc w:val="both"/>
              <w:rPr>
                <w:sz w:val="18"/>
              </w:rPr>
            </w:pPr>
            <w:r>
              <w:rPr>
                <w:sz w:val="18"/>
              </w:rPr>
              <w:t>在一定期限内取消申请购买或租赁保障性住房的资格</w:t>
            </w:r>
          </w:p>
        </w:tc>
        <w:tc>
          <w:tcPr>
            <w:tcW w:w="3033" w:type="dxa"/>
          </w:tcPr>
          <w:p>
            <w:pPr>
              <w:pStyle w:val="7"/>
              <w:rPr>
                <w:rFonts w:ascii="Times New Roman"/>
                <w:sz w:val="18"/>
              </w:rPr>
            </w:pPr>
          </w:p>
          <w:p>
            <w:pPr>
              <w:pStyle w:val="7"/>
              <w:rPr>
                <w:rFonts w:ascii="Times New Roman"/>
                <w:sz w:val="18"/>
              </w:rPr>
            </w:pPr>
          </w:p>
          <w:p>
            <w:pPr>
              <w:pStyle w:val="7"/>
              <w:spacing w:before="10"/>
              <w:rPr>
                <w:rFonts w:ascii="Times New Roman"/>
                <w:sz w:val="15"/>
              </w:rPr>
            </w:pPr>
          </w:p>
          <w:p>
            <w:pPr>
              <w:pStyle w:val="7"/>
              <w:spacing w:line="312" w:lineRule="auto"/>
              <w:ind w:left="106" w:right="26"/>
              <w:rPr>
                <w:sz w:val="18"/>
              </w:rPr>
            </w:pPr>
            <w:r>
              <w:rPr>
                <w:sz w:val="18"/>
              </w:rPr>
              <w:t>有以虚假资料骗购、骗租保障性住房行为的自然人</w:t>
            </w:r>
          </w:p>
        </w:tc>
        <w:tc>
          <w:tcPr>
            <w:tcW w:w="1911" w:type="dxa"/>
          </w:tcPr>
          <w:p>
            <w:pPr>
              <w:pStyle w:val="7"/>
              <w:spacing w:before="2"/>
              <w:rPr>
                <w:rFonts w:ascii="Times New Roman"/>
                <w:sz w:val="16"/>
              </w:rPr>
            </w:pPr>
          </w:p>
          <w:p>
            <w:pPr>
              <w:pStyle w:val="7"/>
              <w:spacing w:before="1" w:line="290" w:lineRule="auto"/>
              <w:ind w:left="107" w:right="171"/>
              <w:jc w:val="both"/>
              <w:rPr>
                <w:sz w:val="18"/>
              </w:rPr>
            </w:pPr>
            <w:r>
              <w:rPr>
                <w:sz w:val="18"/>
              </w:rPr>
              <w:t>《国务院办公厅关于保障性安居工程建设和管理的指导意见》</w:t>
            </w:r>
          </w:p>
          <w:p>
            <w:pPr>
              <w:pStyle w:val="7"/>
              <w:spacing w:before="2" w:line="290" w:lineRule="auto"/>
              <w:ind w:left="107" w:right="170"/>
              <w:rPr>
                <w:sz w:val="18"/>
              </w:rPr>
            </w:pPr>
            <w:r>
              <w:rPr>
                <w:sz w:val="18"/>
              </w:rPr>
              <w:t>（国办发〔</w:t>
            </w:r>
            <w:r>
              <w:rPr>
                <w:rFonts w:ascii="Times New Roman" w:eastAsia="Times New Roman"/>
                <w:sz w:val="18"/>
              </w:rPr>
              <w:t>2011</w:t>
            </w:r>
            <w:r>
              <w:rPr>
                <w:sz w:val="18"/>
              </w:rPr>
              <w:t>〕</w:t>
            </w:r>
            <w:r>
              <w:rPr>
                <w:rFonts w:ascii="Times New Roman" w:eastAsia="Times New Roman"/>
                <w:sz w:val="18"/>
              </w:rPr>
              <w:t xml:space="preserve">45 </w:t>
            </w:r>
            <w:r>
              <w:rPr>
                <w:sz w:val="18"/>
              </w:rPr>
              <w:t>号）</w:t>
            </w:r>
          </w:p>
        </w:tc>
        <w:tc>
          <w:tcPr>
            <w:tcW w:w="910" w:type="dxa"/>
          </w:tcPr>
          <w:p>
            <w:pPr>
              <w:pStyle w:val="7"/>
              <w:rPr>
                <w:rFonts w:ascii="Times New Roman"/>
                <w:sz w:val="18"/>
              </w:rPr>
            </w:pPr>
          </w:p>
          <w:p>
            <w:pPr>
              <w:pStyle w:val="7"/>
              <w:spacing w:before="9"/>
              <w:rPr>
                <w:rFonts w:ascii="Times New Roman"/>
                <w:sz w:val="20"/>
              </w:rPr>
            </w:pPr>
          </w:p>
          <w:p>
            <w:pPr>
              <w:pStyle w:val="7"/>
              <w:spacing w:line="312" w:lineRule="auto"/>
              <w:ind w:left="183" w:right="174"/>
              <w:jc w:val="both"/>
              <w:rPr>
                <w:sz w:val="18"/>
              </w:rPr>
            </w:pPr>
            <w:r>
              <w:rPr>
                <w:sz w:val="18"/>
              </w:rPr>
              <w:t>住房和城乡建设部门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
              <w:rPr>
                <w:rFonts w:ascii="Times New Roman"/>
                <w:sz w:val="18"/>
              </w:rPr>
            </w:pPr>
          </w:p>
          <w:p>
            <w:pPr>
              <w:pStyle w:val="7"/>
              <w:spacing w:before="1"/>
              <w:ind w:left="107"/>
              <w:rPr>
                <w:sz w:val="18"/>
              </w:rPr>
            </w:pPr>
            <w:r>
              <w:rPr>
                <w:sz w:val="18"/>
              </w:rPr>
              <w:t>不适用告知承诺</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23"/>
              </w:rPr>
            </w:pPr>
          </w:p>
          <w:p>
            <w:pPr>
              <w:pStyle w:val="7"/>
              <w:spacing w:line="312" w:lineRule="auto"/>
              <w:ind w:left="106" w:right="214"/>
              <w:rPr>
                <w:sz w:val="18"/>
              </w:rPr>
            </w:pPr>
            <w:r>
              <w:rPr>
                <w:sz w:val="18"/>
              </w:rPr>
              <w:t>有较严重的不良信用记录或者存在曾作出虚假承诺等情形的申请人</w:t>
            </w:r>
          </w:p>
        </w:tc>
        <w:tc>
          <w:tcPr>
            <w:tcW w:w="1911" w:type="dxa"/>
          </w:tcPr>
          <w:p>
            <w:pPr>
              <w:pStyle w:val="7"/>
              <w:rPr>
                <w:rFonts w:ascii="Times New Roman"/>
                <w:sz w:val="18"/>
              </w:rPr>
            </w:pPr>
          </w:p>
          <w:p>
            <w:pPr>
              <w:pStyle w:val="7"/>
              <w:spacing w:before="129" w:line="290" w:lineRule="auto"/>
              <w:ind w:left="107" w:right="171"/>
              <w:jc w:val="both"/>
              <w:rPr>
                <w:sz w:val="18"/>
              </w:rPr>
            </w:pPr>
            <w:r>
              <w:rPr>
                <w:sz w:val="18"/>
              </w:rPr>
              <w:t>《国务院办公厅关于全面推行证明事项和涉企经营许可事项告知承诺制的指导意</w:t>
            </w:r>
          </w:p>
          <w:p>
            <w:pPr>
              <w:pStyle w:val="7"/>
              <w:spacing w:before="4"/>
              <w:ind w:left="107"/>
              <w:rPr>
                <w:sz w:val="18"/>
              </w:rPr>
            </w:pPr>
            <w:r>
              <w:rPr>
                <w:spacing w:val="-5"/>
                <w:sz w:val="18"/>
              </w:rPr>
              <w:t>见》</w:t>
            </w:r>
            <w:r>
              <w:rPr>
                <w:sz w:val="18"/>
              </w:rPr>
              <w:t>（</w:t>
            </w:r>
            <w:r>
              <w:rPr>
                <w:spacing w:val="-2"/>
                <w:sz w:val="18"/>
              </w:rPr>
              <w:t>国办发〔</w:t>
            </w:r>
            <w:r>
              <w:rPr>
                <w:rFonts w:ascii="Times New Roman" w:eastAsia="Times New Roman"/>
                <w:sz w:val="18"/>
              </w:rPr>
              <w:t>2020</w:t>
            </w:r>
            <w:r>
              <w:rPr>
                <w:sz w:val="18"/>
              </w:rPr>
              <w:t>〕</w:t>
            </w:r>
          </w:p>
          <w:p>
            <w:pPr>
              <w:pStyle w:val="7"/>
              <w:spacing w:before="48"/>
              <w:ind w:left="107"/>
              <w:rPr>
                <w:sz w:val="18"/>
              </w:rPr>
            </w:pPr>
            <w:r>
              <w:rPr>
                <w:rFonts w:ascii="Times New Roman" w:eastAsia="Times New Roman"/>
                <w:sz w:val="18"/>
              </w:rPr>
              <w:t xml:space="preserve">42 </w:t>
            </w: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23"/>
              </w:rPr>
            </w:pPr>
          </w:p>
          <w:p>
            <w:pPr>
              <w:pStyle w:val="7"/>
              <w:spacing w:line="312" w:lineRule="auto"/>
              <w:ind w:left="183" w:right="174"/>
              <w:rPr>
                <w:sz w:val="18"/>
              </w:rPr>
            </w:pPr>
            <w:r>
              <w:rPr>
                <w:sz w:val="18"/>
              </w:rPr>
              <w:t>有关行政部门</w:t>
            </w:r>
          </w:p>
        </w:tc>
      </w:tr>
    </w:tbl>
    <w:p>
      <w:pPr>
        <w:spacing w:after="0" w:line="312" w:lineRule="auto"/>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2"/>
              <w:rPr>
                <w:rFonts w:ascii="Times New Roman"/>
                <w:sz w:val="20"/>
              </w:rPr>
            </w:pPr>
          </w:p>
          <w:p>
            <w:pPr>
              <w:pStyle w:val="7"/>
              <w:spacing w:before="1"/>
              <w:ind w:left="10"/>
              <w:jc w:val="center"/>
              <w:rPr>
                <w:rFonts w:ascii="Times New Roman"/>
                <w:sz w:val="18"/>
              </w:rPr>
            </w:pPr>
            <w:r>
              <w:rPr>
                <w:rFonts w:ascii="Times New Roman"/>
                <w:sz w:val="18"/>
              </w:rPr>
              <w:t>9</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21"/>
              </w:rPr>
            </w:pPr>
          </w:p>
          <w:p>
            <w:pPr>
              <w:pStyle w:val="7"/>
              <w:spacing w:line="312" w:lineRule="auto"/>
              <w:ind w:left="108" w:right="225"/>
              <w:jc w:val="both"/>
              <w:rPr>
                <w:sz w:val="18"/>
              </w:rPr>
            </w:pPr>
            <w:r>
              <w:rPr>
                <w:sz w:val="18"/>
              </w:rPr>
              <w:t>依法依规限制参加评先评优</w:t>
            </w: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2"/>
              </w:rPr>
            </w:pPr>
          </w:p>
          <w:p>
            <w:pPr>
              <w:pStyle w:val="7"/>
              <w:spacing w:line="312" w:lineRule="auto"/>
              <w:ind w:left="107" w:right="95"/>
              <w:rPr>
                <w:sz w:val="18"/>
              </w:rPr>
            </w:pPr>
            <w:r>
              <w:rPr>
                <w:sz w:val="18"/>
              </w:rPr>
              <w:t>撤销所获荣誉，在一定时限内取消参加评先评优资格</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4" w:line="312" w:lineRule="auto"/>
              <w:ind w:left="106" w:right="214"/>
              <w:rPr>
                <w:sz w:val="18"/>
              </w:rPr>
            </w:pPr>
            <w:r>
              <w:rPr>
                <w:sz w:val="18"/>
              </w:rPr>
              <w:t>依法依规被列入严重失信主体名单的市场主体</w:t>
            </w:r>
          </w:p>
        </w:tc>
        <w:tc>
          <w:tcPr>
            <w:tcW w:w="1911" w:type="dxa"/>
          </w:tcPr>
          <w:p>
            <w:pPr>
              <w:pStyle w:val="7"/>
              <w:spacing w:before="37" w:line="312" w:lineRule="auto"/>
              <w:ind w:left="107" w:right="5"/>
              <w:rPr>
                <w:sz w:val="18"/>
              </w:rPr>
            </w:pPr>
            <w:r>
              <w:rPr>
                <w:sz w:val="18"/>
              </w:rPr>
              <w:t>《保障农民工工资支</w:t>
            </w:r>
            <w:r>
              <w:rPr>
                <w:spacing w:val="-6"/>
                <w:sz w:val="18"/>
              </w:rPr>
              <w:t>付条例》第四十八条，</w:t>
            </w:r>
          </w:p>
          <w:p>
            <w:pPr>
              <w:pStyle w:val="7"/>
              <w:spacing w:line="312" w:lineRule="auto"/>
              <w:ind w:left="107" w:right="5"/>
              <w:rPr>
                <w:sz w:val="18"/>
              </w:rPr>
            </w:pPr>
            <w:r>
              <w:rPr>
                <w:sz w:val="18"/>
              </w:rPr>
              <w:t>《中共中央关于建立健全党和国家功勋荣</w:t>
            </w:r>
            <w:r>
              <w:rPr>
                <w:spacing w:val="-4"/>
                <w:sz w:val="18"/>
              </w:rPr>
              <w:t>誉表彰制度的意见》，</w:t>
            </w:r>
          </w:p>
          <w:p>
            <w:pPr>
              <w:pStyle w:val="7"/>
              <w:spacing w:before="1" w:line="312" w:lineRule="auto"/>
              <w:ind w:left="107" w:right="171"/>
              <w:jc w:val="both"/>
              <w:rPr>
                <w:sz w:val="18"/>
              </w:rPr>
            </w:pPr>
            <w:r>
              <w:rPr>
                <w:sz w:val="18"/>
              </w:rPr>
              <w:t>《国务院关于建立完善守信联合激励和失信联合惩戒制度加快推进社会诚信建设的指导意见》（国发</w:t>
            </w:r>
          </w:p>
          <w:p>
            <w:pPr>
              <w:pStyle w:val="7"/>
              <w:spacing w:before="1"/>
              <w:ind w:left="107"/>
              <w:jc w:val="both"/>
              <w:rPr>
                <w:sz w:val="18"/>
              </w:rPr>
            </w:pPr>
            <w:r>
              <w:rPr>
                <w:sz w:val="18"/>
              </w:rPr>
              <w:t>〔</w:t>
            </w:r>
            <w:r>
              <w:rPr>
                <w:rFonts w:ascii="Times New Roman" w:eastAsia="Times New Roman"/>
                <w:sz w:val="18"/>
              </w:rPr>
              <w:t>2016</w:t>
            </w:r>
            <w:r>
              <w:rPr>
                <w:sz w:val="18"/>
              </w:rPr>
              <w:t>〕</w:t>
            </w:r>
            <w:r>
              <w:rPr>
                <w:rFonts w:ascii="Times New Roman" w:eastAsia="Times New Roman"/>
                <w:sz w:val="18"/>
              </w:rPr>
              <w:t xml:space="preserve">33 </w:t>
            </w: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17"/>
              </w:rPr>
            </w:pPr>
          </w:p>
          <w:p>
            <w:pPr>
              <w:pStyle w:val="7"/>
              <w:spacing w:before="1" w:line="312" w:lineRule="auto"/>
              <w:ind w:left="183" w:right="174"/>
              <w:jc w:val="both"/>
              <w:rPr>
                <w:sz w:val="18"/>
              </w:rPr>
            </w:pPr>
            <w:r>
              <w:rPr>
                <w:sz w:val="18"/>
              </w:rPr>
              <w:t>评先评优实施部门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7" w:line="312" w:lineRule="auto"/>
              <w:ind w:left="107" w:right="92"/>
              <w:rPr>
                <w:sz w:val="18"/>
              </w:rPr>
            </w:pPr>
            <w:r>
              <w:rPr>
                <w:sz w:val="18"/>
              </w:rPr>
              <w:t xml:space="preserve">在一定期限内依 法暂停或者取消 国家科学技术奖 </w:t>
            </w:r>
            <w:r>
              <w:rPr>
                <w:spacing w:val="-3"/>
                <w:sz w:val="18"/>
              </w:rPr>
              <w:t>的提名资格；对已获得的撤销奖励，</w:t>
            </w:r>
          </w:p>
          <w:p>
            <w:pPr>
              <w:pStyle w:val="7"/>
              <w:ind w:left="107"/>
              <w:rPr>
                <w:sz w:val="18"/>
              </w:rPr>
            </w:pPr>
            <w:r>
              <w:rPr>
                <w:sz w:val="18"/>
              </w:rPr>
              <w:t>追回奖金</w:t>
            </w:r>
          </w:p>
        </w:tc>
        <w:tc>
          <w:tcPr>
            <w:tcW w:w="3033" w:type="dxa"/>
          </w:tcPr>
          <w:p>
            <w:pPr>
              <w:pStyle w:val="7"/>
              <w:spacing w:before="37" w:line="312" w:lineRule="auto"/>
              <w:ind w:left="106" w:right="96"/>
              <w:rPr>
                <w:sz w:val="18"/>
              </w:rPr>
            </w:pPr>
            <w:r>
              <w:rPr>
                <w:spacing w:val="-10"/>
                <w:sz w:val="18"/>
              </w:rPr>
              <w:t>剽窃、侵占他人的发现、发明或者其</w:t>
            </w:r>
            <w:r>
              <w:rPr>
                <w:spacing w:val="-8"/>
                <w:sz w:val="18"/>
              </w:rPr>
              <w:t>他科学技术成果的，或者以其他不正</w:t>
            </w:r>
            <w:r>
              <w:rPr>
                <w:sz w:val="18"/>
              </w:rPr>
              <w:t>当手段骗取国家科学技术奖的获奖</w:t>
            </w:r>
            <w:r>
              <w:rPr>
                <w:spacing w:val="-10"/>
                <w:sz w:val="18"/>
              </w:rPr>
              <w:t>者；提供虚假数据、材料，协助他人</w:t>
            </w:r>
            <w:r>
              <w:rPr>
                <w:spacing w:val="-8"/>
                <w:sz w:val="18"/>
              </w:rPr>
              <w:t>骗取国家科学技术奖，情节严重的单</w:t>
            </w:r>
          </w:p>
          <w:p>
            <w:pPr>
              <w:pStyle w:val="7"/>
              <w:ind w:left="106"/>
              <w:rPr>
                <w:sz w:val="18"/>
              </w:rPr>
            </w:pPr>
            <w:r>
              <w:rPr>
                <w:sz w:val="18"/>
              </w:rPr>
              <w:t>位和个人</w:t>
            </w:r>
          </w:p>
        </w:tc>
        <w:tc>
          <w:tcPr>
            <w:tcW w:w="1911" w:type="dxa"/>
          </w:tcPr>
          <w:p>
            <w:pPr>
              <w:pStyle w:val="7"/>
              <w:rPr>
                <w:rFonts w:ascii="Times New Roman"/>
                <w:sz w:val="18"/>
              </w:rPr>
            </w:pPr>
          </w:p>
          <w:p>
            <w:pPr>
              <w:pStyle w:val="7"/>
              <w:spacing w:before="2"/>
              <w:rPr>
                <w:rFonts w:ascii="Times New Roman"/>
                <w:sz w:val="24"/>
              </w:rPr>
            </w:pPr>
          </w:p>
          <w:p>
            <w:pPr>
              <w:pStyle w:val="7"/>
              <w:spacing w:line="312" w:lineRule="auto"/>
              <w:ind w:left="107" w:right="171"/>
              <w:jc w:val="both"/>
              <w:rPr>
                <w:sz w:val="18"/>
              </w:rPr>
            </w:pPr>
            <w:r>
              <w:rPr>
                <w:sz w:val="18"/>
              </w:rPr>
              <w:t>《国家科学技术奖励条例》第三十条、第三十一条</w:t>
            </w:r>
          </w:p>
        </w:tc>
        <w:tc>
          <w:tcPr>
            <w:tcW w:w="910" w:type="dxa"/>
          </w:tcPr>
          <w:p>
            <w:pPr>
              <w:pStyle w:val="7"/>
              <w:rPr>
                <w:rFonts w:ascii="Times New Roman"/>
                <w:sz w:val="18"/>
              </w:rPr>
            </w:pPr>
          </w:p>
          <w:p>
            <w:pPr>
              <w:pStyle w:val="7"/>
              <w:rPr>
                <w:rFonts w:ascii="Times New Roman"/>
                <w:sz w:val="18"/>
              </w:rPr>
            </w:pPr>
          </w:p>
          <w:p>
            <w:pPr>
              <w:pStyle w:val="7"/>
              <w:spacing w:before="4"/>
              <w:rPr>
                <w:rFonts w:ascii="Times New Roman"/>
                <w:sz w:val="19"/>
              </w:rPr>
            </w:pPr>
          </w:p>
          <w:p>
            <w:pPr>
              <w:pStyle w:val="7"/>
              <w:spacing w:line="312" w:lineRule="auto"/>
              <w:ind w:left="183" w:right="174"/>
              <w:rPr>
                <w:sz w:val="18"/>
              </w:rPr>
            </w:pPr>
            <w:r>
              <w:rPr>
                <w:sz w:val="18"/>
              </w:rPr>
              <w:t>科学技术部门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4"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2"/>
              <w:rPr>
                <w:rFonts w:ascii="Times New Roman"/>
                <w:sz w:val="19"/>
              </w:rPr>
            </w:pPr>
          </w:p>
          <w:p>
            <w:pPr>
              <w:pStyle w:val="7"/>
              <w:ind w:left="98" w:right="88"/>
              <w:jc w:val="center"/>
              <w:rPr>
                <w:rFonts w:ascii="Times New Roman"/>
                <w:sz w:val="18"/>
              </w:rPr>
            </w:pPr>
            <w:r>
              <w:rPr>
                <w:rFonts w:ascii="Times New Roman"/>
                <w:sz w:val="18"/>
              </w:rPr>
              <w:t>10</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
              <w:rPr>
                <w:rFonts w:ascii="Times New Roman"/>
                <w:sz w:val="22"/>
              </w:rPr>
            </w:pPr>
          </w:p>
          <w:p>
            <w:pPr>
              <w:pStyle w:val="7"/>
              <w:spacing w:before="1" w:line="312" w:lineRule="auto"/>
              <w:ind w:left="108" w:right="122"/>
              <w:jc w:val="both"/>
              <w:rPr>
                <w:rFonts w:ascii="Times New Roman" w:eastAsia="Times New Roman"/>
                <w:sz w:val="11"/>
              </w:rPr>
            </w:pPr>
            <w:r>
              <w:rPr>
                <w:sz w:val="18"/>
              </w:rPr>
              <w:t>依法依规纳入严重失信主体</w:t>
            </w:r>
            <w:r>
              <w:rPr>
                <w:spacing w:val="-15"/>
                <w:sz w:val="18"/>
              </w:rPr>
              <w:t xml:space="preserve">名单 </w:t>
            </w:r>
            <w:r>
              <w:rPr>
                <w:rFonts w:ascii="Times New Roman" w:eastAsia="Times New Roman"/>
                <w:spacing w:val="-17"/>
                <w:position w:val="6"/>
                <w:sz w:val="11"/>
              </w:rPr>
              <w:t>2</w:t>
            </w: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7"/>
              </w:rPr>
            </w:pPr>
          </w:p>
          <w:p>
            <w:pPr>
              <w:pStyle w:val="7"/>
              <w:spacing w:line="312" w:lineRule="auto"/>
              <w:ind w:left="107" w:right="272"/>
              <w:rPr>
                <w:sz w:val="18"/>
              </w:rPr>
            </w:pPr>
            <w:r>
              <w:rPr>
                <w:sz w:val="18"/>
              </w:rPr>
              <w:t>依法依规纳入失信被执行人名单</w:t>
            </w:r>
          </w:p>
        </w:tc>
        <w:tc>
          <w:tcPr>
            <w:tcW w:w="3033" w:type="dxa"/>
          </w:tcPr>
          <w:p>
            <w:pPr>
              <w:pStyle w:val="7"/>
              <w:spacing w:before="127" w:line="312" w:lineRule="auto"/>
              <w:ind w:left="106" w:right="34"/>
              <w:rPr>
                <w:sz w:val="18"/>
              </w:rPr>
            </w:pPr>
            <w:r>
              <w:rPr>
                <w:sz w:val="18"/>
              </w:rPr>
              <w:t xml:space="preserve">有履行能力而拒不履行生效法律文 </w:t>
            </w:r>
            <w:r>
              <w:rPr>
                <w:spacing w:val="-2"/>
                <w:sz w:val="18"/>
              </w:rPr>
              <w:t>书确定义务的；以伪造证据、暴力、</w:t>
            </w:r>
            <w:r>
              <w:rPr>
                <w:spacing w:val="-6"/>
                <w:sz w:val="18"/>
              </w:rPr>
              <w:t>威胁等方法妨碍、抗拒执行的；以虚</w:t>
            </w:r>
            <w:r>
              <w:rPr>
                <w:spacing w:val="-10"/>
                <w:sz w:val="18"/>
              </w:rPr>
              <w:t>假诉讼、虚假仲裁或者以隐匿、转移</w:t>
            </w:r>
            <w:r>
              <w:rPr>
                <w:spacing w:val="-13"/>
                <w:sz w:val="18"/>
              </w:rPr>
              <w:t>财产等方法规避执行的；违反财产报</w:t>
            </w:r>
            <w:r>
              <w:rPr>
                <w:spacing w:val="-12"/>
                <w:sz w:val="18"/>
              </w:rPr>
              <w:t>告制度的；违反限制消费令的；无正当理由拒不履行执行和解协议的被 执行人</w:t>
            </w:r>
          </w:p>
        </w:tc>
        <w:tc>
          <w:tcPr>
            <w:tcW w:w="1911" w:type="dxa"/>
          </w:tcPr>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spacing w:before="1" w:line="312" w:lineRule="auto"/>
              <w:ind w:left="107" w:right="171"/>
              <w:jc w:val="both"/>
              <w:rPr>
                <w:sz w:val="18"/>
              </w:rPr>
            </w:pPr>
            <w:r>
              <w:rPr>
                <w:sz w:val="18"/>
              </w:rPr>
              <w:t>《最高人民法院关于公布失信被执行人名单信息的若干规定》</w:t>
            </w:r>
          </w:p>
          <w:p>
            <w:pPr>
              <w:pStyle w:val="7"/>
              <w:spacing w:line="312" w:lineRule="auto"/>
              <w:ind w:left="107" w:right="37"/>
              <w:jc w:val="both"/>
              <w:rPr>
                <w:sz w:val="18"/>
              </w:rPr>
            </w:pPr>
            <w:r>
              <w:rPr>
                <w:sz w:val="18"/>
              </w:rPr>
              <w:t>（法释〔</w:t>
            </w:r>
            <w:r>
              <w:rPr>
                <w:rFonts w:ascii="Times New Roman" w:eastAsia="Times New Roman"/>
                <w:sz w:val="18"/>
              </w:rPr>
              <w:t>2017</w:t>
            </w:r>
            <w:r>
              <w:rPr>
                <w:sz w:val="18"/>
              </w:rPr>
              <w:t>〕</w:t>
            </w:r>
            <w:r>
              <w:rPr>
                <w:rFonts w:ascii="Times New Roman" w:eastAsia="Times New Roman"/>
                <w:sz w:val="18"/>
              </w:rPr>
              <w:t xml:space="preserve">7 </w:t>
            </w:r>
            <w:r>
              <w:rPr>
                <w:sz w:val="18"/>
              </w:rPr>
              <w:t>号） 第一条</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7"/>
              </w:rPr>
            </w:pPr>
          </w:p>
          <w:p>
            <w:pPr>
              <w:pStyle w:val="7"/>
              <w:spacing w:line="312" w:lineRule="auto"/>
              <w:ind w:left="363" w:right="174" w:hanging="180"/>
              <w:rPr>
                <w:sz w:val="18"/>
              </w:rPr>
            </w:pPr>
            <w:r>
              <w:rPr>
                <w:sz w:val="18"/>
              </w:rPr>
              <w:t>人民法院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37" w:line="312" w:lineRule="auto"/>
              <w:ind w:left="107" w:right="272"/>
              <w:jc w:val="both"/>
              <w:rPr>
                <w:sz w:val="18"/>
              </w:rPr>
            </w:pPr>
            <w:r>
              <w:rPr>
                <w:sz w:val="18"/>
              </w:rPr>
              <w:t>依法依规纳入政府采购严重违法失信行为记录名单</w:t>
            </w:r>
          </w:p>
        </w:tc>
        <w:tc>
          <w:tcPr>
            <w:tcW w:w="3033" w:type="dxa"/>
          </w:tcPr>
          <w:p>
            <w:pPr>
              <w:pStyle w:val="7"/>
              <w:spacing w:before="10"/>
              <w:rPr>
                <w:rFonts w:ascii="Times New Roman"/>
                <w:sz w:val="24"/>
              </w:rPr>
            </w:pPr>
          </w:p>
          <w:p>
            <w:pPr>
              <w:pStyle w:val="7"/>
              <w:spacing w:line="312" w:lineRule="auto"/>
              <w:ind w:left="106" w:right="96"/>
              <w:jc w:val="both"/>
              <w:rPr>
                <w:sz w:val="18"/>
              </w:rPr>
            </w:pPr>
            <w:r>
              <w:rPr>
                <w:spacing w:val="-10"/>
                <w:sz w:val="18"/>
              </w:rPr>
              <w:t>有《政府采购法》第七十七条情形之一，并被财政部门处以一到三年内禁</w:t>
            </w:r>
            <w:r>
              <w:rPr>
                <w:sz w:val="18"/>
              </w:rPr>
              <w:t>止参加政府采购活动的供应商</w:t>
            </w:r>
          </w:p>
        </w:tc>
        <w:tc>
          <w:tcPr>
            <w:tcW w:w="1911" w:type="dxa"/>
          </w:tcPr>
          <w:p>
            <w:pPr>
              <w:pStyle w:val="7"/>
              <w:rPr>
                <w:rFonts w:ascii="Times New Roman"/>
                <w:sz w:val="18"/>
              </w:rPr>
            </w:pPr>
          </w:p>
          <w:p>
            <w:pPr>
              <w:pStyle w:val="7"/>
              <w:rPr>
                <w:rFonts w:ascii="Times New Roman"/>
                <w:sz w:val="20"/>
              </w:rPr>
            </w:pPr>
          </w:p>
          <w:p>
            <w:pPr>
              <w:pStyle w:val="7"/>
              <w:spacing w:line="312" w:lineRule="auto"/>
              <w:ind w:left="107" w:right="171"/>
              <w:rPr>
                <w:sz w:val="18"/>
              </w:rPr>
            </w:pPr>
            <w:r>
              <w:rPr>
                <w:sz w:val="18"/>
              </w:rPr>
              <w:t>《政府采购法》第七十七条</w:t>
            </w:r>
          </w:p>
        </w:tc>
        <w:tc>
          <w:tcPr>
            <w:tcW w:w="910" w:type="dxa"/>
          </w:tcPr>
          <w:p>
            <w:pPr>
              <w:pStyle w:val="7"/>
              <w:rPr>
                <w:rFonts w:ascii="Times New Roman"/>
                <w:sz w:val="18"/>
              </w:rPr>
            </w:pPr>
          </w:p>
          <w:p>
            <w:pPr>
              <w:pStyle w:val="7"/>
              <w:rPr>
                <w:rFonts w:ascii="Times New Roman"/>
                <w:sz w:val="20"/>
              </w:rPr>
            </w:pPr>
          </w:p>
          <w:p>
            <w:pPr>
              <w:pStyle w:val="7"/>
              <w:spacing w:line="312" w:lineRule="auto"/>
              <w:ind w:left="363" w:right="174" w:hanging="180"/>
              <w:rPr>
                <w:sz w:val="18"/>
              </w:rPr>
            </w:pPr>
            <w:r>
              <w:rPr>
                <w:sz w:val="18"/>
              </w:rPr>
              <w:t>财政部门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119" w:line="312" w:lineRule="auto"/>
              <w:ind w:left="107" w:right="272"/>
              <w:jc w:val="both"/>
              <w:rPr>
                <w:sz w:val="18"/>
              </w:rPr>
            </w:pPr>
            <w:r>
              <w:rPr>
                <w:sz w:val="18"/>
              </w:rPr>
              <w:t>依法依规纳入履行国防义务严重失信主体名单</w:t>
            </w:r>
          </w:p>
        </w:tc>
        <w:tc>
          <w:tcPr>
            <w:tcW w:w="3033" w:type="dxa"/>
          </w:tcPr>
          <w:p>
            <w:pPr>
              <w:pStyle w:val="7"/>
              <w:spacing w:before="2"/>
              <w:rPr>
                <w:rFonts w:ascii="Times New Roman"/>
                <w:sz w:val="20"/>
              </w:rPr>
            </w:pPr>
          </w:p>
          <w:p>
            <w:pPr>
              <w:pStyle w:val="7"/>
              <w:spacing w:before="1" w:line="312" w:lineRule="auto"/>
              <w:ind w:left="106" w:right="96"/>
              <w:rPr>
                <w:sz w:val="18"/>
              </w:rPr>
            </w:pPr>
            <w:r>
              <w:rPr>
                <w:spacing w:val="-9"/>
                <w:sz w:val="18"/>
              </w:rPr>
              <w:t>拒绝、逃避征集服现役且拒不改正的应征公民；以逃避服兵役为目的，拒</w:t>
            </w:r>
            <w:r>
              <w:rPr>
                <w:sz w:val="18"/>
              </w:rPr>
              <w:t>绝履行职责或者逃离部队且被军队</w:t>
            </w:r>
            <w:r>
              <w:rPr>
                <w:spacing w:val="-9"/>
                <w:sz w:val="18"/>
              </w:rPr>
              <w:t>除名、开除军籍或者被依法追究刑事</w:t>
            </w:r>
            <w:r>
              <w:rPr>
                <w:sz w:val="18"/>
              </w:rPr>
              <w:t>责任的军人</w:t>
            </w:r>
          </w:p>
        </w:tc>
        <w:tc>
          <w:tcPr>
            <w:tcW w:w="1911" w:type="dxa"/>
          </w:tcPr>
          <w:p>
            <w:pPr>
              <w:pStyle w:val="7"/>
              <w:rPr>
                <w:rFonts w:ascii="Times New Roman"/>
                <w:sz w:val="18"/>
              </w:rPr>
            </w:pPr>
          </w:p>
          <w:p>
            <w:pPr>
              <w:pStyle w:val="7"/>
              <w:rPr>
                <w:rFonts w:ascii="Times New Roman"/>
                <w:sz w:val="18"/>
              </w:rPr>
            </w:pPr>
          </w:p>
          <w:p>
            <w:pPr>
              <w:pStyle w:val="7"/>
              <w:spacing w:before="3"/>
              <w:rPr>
                <w:rFonts w:ascii="Times New Roman"/>
                <w:sz w:val="23"/>
              </w:rPr>
            </w:pPr>
          </w:p>
          <w:p>
            <w:pPr>
              <w:pStyle w:val="7"/>
              <w:spacing w:line="312" w:lineRule="auto"/>
              <w:ind w:left="107" w:right="171"/>
              <w:rPr>
                <w:sz w:val="18"/>
              </w:rPr>
            </w:pPr>
            <w:r>
              <w:rPr>
                <w:sz w:val="18"/>
              </w:rPr>
              <w:t>《兵役法》第五十七条、第五十八条</w:t>
            </w:r>
          </w:p>
        </w:tc>
        <w:tc>
          <w:tcPr>
            <w:tcW w:w="910" w:type="dxa"/>
          </w:tcPr>
          <w:p>
            <w:pPr>
              <w:pStyle w:val="7"/>
              <w:rPr>
                <w:rFonts w:ascii="Times New Roman"/>
                <w:sz w:val="18"/>
              </w:rPr>
            </w:pPr>
          </w:p>
          <w:p>
            <w:pPr>
              <w:pStyle w:val="7"/>
              <w:rPr>
                <w:rFonts w:ascii="Times New Roman"/>
                <w:sz w:val="18"/>
              </w:rPr>
            </w:pPr>
          </w:p>
          <w:p>
            <w:pPr>
              <w:pStyle w:val="7"/>
              <w:spacing w:before="2"/>
              <w:rPr>
                <w:rFonts w:ascii="Times New Roman"/>
                <w:sz w:val="21"/>
              </w:rPr>
            </w:pPr>
          </w:p>
          <w:p>
            <w:pPr>
              <w:pStyle w:val="7"/>
              <w:spacing w:line="312" w:lineRule="auto"/>
              <w:ind w:left="363" w:right="174" w:hanging="180"/>
              <w:rPr>
                <w:sz w:val="18"/>
              </w:rPr>
            </w:pPr>
            <w:r>
              <w:rPr>
                <w:sz w:val="18"/>
              </w:rPr>
              <w:t>兵役机关</w:t>
            </w:r>
          </w:p>
        </w:tc>
      </w:tr>
    </w:tbl>
    <w:p>
      <w:pPr>
        <w:spacing w:after="0" w:line="312" w:lineRule="auto"/>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37"/>
              <w:ind w:left="98" w:right="88"/>
              <w:jc w:val="center"/>
              <w:rPr>
                <w:rFonts w:ascii="Times New Roman"/>
                <w:sz w:val="18"/>
              </w:rPr>
            </w:pPr>
            <w:r>
              <w:rPr>
                <w:rFonts w:ascii="Times New Roman"/>
                <w:sz w:val="18"/>
              </w:rPr>
              <w:t>10</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8" w:line="312" w:lineRule="auto"/>
              <w:ind w:left="108" w:right="122"/>
              <w:jc w:val="both"/>
              <w:rPr>
                <w:rFonts w:ascii="Times New Roman" w:eastAsia="Times New Roman"/>
                <w:sz w:val="11"/>
              </w:rPr>
            </w:pPr>
            <w:r>
              <w:rPr>
                <w:sz w:val="18"/>
              </w:rPr>
              <w:t>依法依规纳入严重失信主体</w:t>
            </w:r>
            <w:r>
              <w:rPr>
                <w:spacing w:val="-15"/>
                <w:sz w:val="18"/>
              </w:rPr>
              <w:t xml:space="preserve">名单 </w:t>
            </w:r>
            <w:r>
              <w:rPr>
                <w:rFonts w:ascii="Times New Roman" w:eastAsia="Times New Roman"/>
                <w:spacing w:val="-17"/>
                <w:position w:val="6"/>
                <w:sz w:val="11"/>
              </w:rPr>
              <w:t>2</w:t>
            </w:r>
          </w:p>
        </w:tc>
        <w:tc>
          <w:tcPr>
            <w:tcW w:w="1652" w:type="dxa"/>
          </w:tcPr>
          <w:p>
            <w:pPr>
              <w:pStyle w:val="7"/>
              <w:rPr>
                <w:rFonts w:ascii="Times New Roman"/>
                <w:sz w:val="18"/>
              </w:rPr>
            </w:pPr>
          </w:p>
          <w:p>
            <w:pPr>
              <w:pStyle w:val="7"/>
              <w:rPr>
                <w:rFonts w:ascii="Times New Roman"/>
                <w:sz w:val="18"/>
              </w:rPr>
            </w:pPr>
          </w:p>
          <w:p>
            <w:pPr>
              <w:pStyle w:val="7"/>
              <w:spacing w:before="122" w:line="312" w:lineRule="auto"/>
              <w:ind w:left="107" w:right="272"/>
              <w:jc w:val="both"/>
              <w:rPr>
                <w:sz w:val="18"/>
              </w:rPr>
            </w:pPr>
            <w:r>
              <w:rPr>
                <w:sz w:val="18"/>
              </w:rPr>
              <w:t>依法依规纳入拖欠农民工工资失信联合惩戒对象名单</w:t>
            </w:r>
          </w:p>
        </w:tc>
        <w:tc>
          <w:tcPr>
            <w:tcW w:w="3033" w:type="dxa"/>
          </w:tcPr>
          <w:p>
            <w:pPr>
              <w:pStyle w:val="7"/>
              <w:rPr>
                <w:rFonts w:ascii="Times New Roman"/>
                <w:sz w:val="18"/>
              </w:rPr>
            </w:pPr>
          </w:p>
          <w:p>
            <w:pPr>
              <w:pStyle w:val="7"/>
              <w:rPr>
                <w:rFonts w:ascii="Times New Roman"/>
                <w:sz w:val="18"/>
              </w:rPr>
            </w:pPr>
          </w:p>
          <w:p>
            <w:pPr>
              <w:pStyle w:val="7"/>
              <w:spacing w:before="6"/>
              <w:rPr>
                <w:rFonts w:ascii="Times New Roman"/>
                <w:sz w:val="23"/>
              </w:rPr>
            </w:pPr>
          </w:p>
          <w:p>
            <w:pPr>
              <w:pStyle w:val="7"/>
              <w:spacing w:line="312" w:lineRule="auto"/>
              <w:ind w:left="106" w:right="37"/>
              <w:rPr>
                <w:sz w:val="18"/>
              </w:rPr>
            </w:pPr>
            <w:r>
              <w:rPr>
                <w:sz w:val="18"/>
              </w:rPr>
              <w:t>拖欠农民工工资，情节严重或者造成严重不良社会影响的用人单位及其有关责任人员</w:t>
            </w:r>
          </w:p>
        </w:tc>
        <w:tc>
          <w:tcPr>
            <w:tcW w:w="1911" w:type="dxa"/>
          </w:tcPr>
          <w:p>
            <w:pPr>
              <w:pStyle w:val="7"/>
              <w:spacing w:before="6"/>
              <w:rPr>
                <w:rFonts w:ascii="Times New Roman"/>
                <w:sz w:val="20"/>
              </w:rPr>
            </w:pPr>
          </w:p>
          <w:p>
            <w:pPr>
              <w:pStyle w:val="7"/>
              <w:spacing w:line="312" w:lineRule="auto"/>
              <w:ind w:left="107" w:right="5"/>
              <w:rPr>
                <w:sz w:val="18"/>
              </w:rPr>
            </w:pPr>
            <w:r>
              <w:rPr>
                <w:sz w:val="18"/>
              </w:rPr>
              <w:t>《保障农民工工资支</w:t>
            </w:r>
            <w:r>
              <w:rPr>
                <w:spacing w:val="-6"/>
                <w:sz w:val="18"/>
              </w:rPr>
              <w:t>付条例》第四十八条，</w:t>
            </w:r>
          </w:p>
          <w:p>
            <w:pPr>
              <w:pStyle w:val="7"/>
              <w:spacing w:line="312" w:lineRule="auto"/>
              <w:ind w:left="107" w:right="97"/>
              <w:rPr>
                <w:sz w:val="18"/>
              </w:rPr>
            </w:pPr>
            <w:r>
              <w:rPr>
                <w:sz w:val="18"/>
              </w:rPr>
              <w:t>《国务院办公厅关于全面治理拖欠农民工工资问题的意见</w:t>
            </w:r>
            <w:r>
              <w:rPr>
                <w:spacing w:val="-106"/>
                <w:sz w:val="18"/>
              </w:rPr>
              <w:t>》</w:t>
            </w:r>
            <w:r>
              <w:rPr>
                <w:sz w:val="18"/>
              </w:rPr>
              <w:t>（</w:t>
            </w:r>
            <w:r>
              <w:rPr>
                <w:spacing w:val="-17"/>
                <w:sz w:val="18"/>
              </w:rPr>
              <w:t>国</w:t>
            </w:r>
            <w:r>
              <w:rPr>
                <w:sz w:val="18"/>
              </w:rPr>
              <w:t>办发〔</w:t>
            </w:r>
            <w:r>
              <w:rPr>
                <w:rFonts w:ascii="Times New Roman" w:eastAsia="Times New Roman"/>
                <w:sz w:val="18"/>
              </w:rPr>
              <w:t>2016</w:t>
            </w:r>
            <w:r>
              <w:rPr>
                <w:sz w:val="18"/>
              </w:rPr>
              <w:t>〕</w:t>
            </w:r>
            <w:r>
              <w:rPr>
                <w:rFonts w:ascii="Times New Roman" w:eastAsia="Times New Roman"/>
                <w:sz w:val="18"/>
              </w:rPr>
              <w:t xml:space="preserve">1 </w:t>
            </w:r>
            <w:r>
              <w:rPr>
                <w:sz w:val="18"/>
              </w:rPr>
              <w:t>号）</w:t>
            </w:r>
          </w:p>
        </w:tc>
        <w:tc>
          <w:tcPr>
            <w:tcW w:w="910" w:type="dxa"/>
          </w:tcPr>
          <w:p>
            <w:pPr>
              <w:pStyle w:val="7"/>
              <w:rPr>
                <w:rFonts w:ascii="Times New Roman"/>
                <w:sz w:val="18"/>
              </w:rPr>
            </w:pPr>
          </w:p>
          <w:p>
            <w:pPr>
              <w:pStyle w:val="7"/>
              <w:rPr>
                <w:rFonts w:ascii="Times New Roman"/>
                <w:sz w:val="18"/>
              </w:rPr>
            </w:pPr>
          </w:p>
          <w:p>
            <w:pPr>
              <w:pStyle w:val="7"/>
              <w:spacing w:before="122" w:line="312" w:lineRule="auto"/>
              <w:ind w:left="183" w:right="174"/>
              <w:jc w:val="center"/>
              <w:rPr>
                <w:sz w:val="18"/>
              </w:rPr>
            </w:pPr>
            <w:r>
              <w:rPr>
                <w:sz w:val="18"/>
              </w:rPr>
              <w:t>人力资源社会保障部门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1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2"/>
              <w:rPr>
                <w:rFonts w:ascii="Times New Roman"/>
                <w:sz w:val="19"/>
              </w:rPr>
            </w:pPr>
          </w:p>
          <w:p>
            <w:pPr>
              <w:pStyle w:val="7"/>
              <w:spacing w:line="312" w:lineRule="auto"/>
              <w:ind w:left="107" w:right="272"/>
              <w:jc w:val="both"/>
              <w:rPr>
                <w:sz w:val="18"/>
              </w:rPr>
            </w:pPr>
            <w:r>
              <w:rPr>
                <w:sz w:val="18"/>
              </w:rPr>
              <w:t>依法依规纳入市场监督管理严重违法失信名单</w:t>
            </w:r>
          </w:p>
        </w:tc>
        <w:tc>
          <w:tcPr>
            <w:tcW w:w="3033" w:type="dxa"/>
          </w:tcPr>
          <w:p>
            <w:pPr>
              <w:pStyle w:val="7"/>
              <w:spacing w:before="2"/>
              <w:rPr>
                <w:rFonts w:ascii="Times New Roman"/>
                <w:sz w:val="16"/>
              </w:rPr>
            </w:pPr>
          </w:p>
          <w:p>
            <w:pPr>
              <w:pStyle w:val="7"/>
              <w:spacing w:line="312" w:lineRule="auto"/>
              <w:ind w:left="106" w:right="96"/>
              <w:jc w:val="both"/>
              <w:rPr>
                <w:sz w:val="18"/>
              </w:rPr>
            </w:pPr>
            <w:r>
              <w:rPr>
                <w:spacing w:val="-23"/>
                <w:sz w:val="18"/>
              </w:rPr>
              <w:t xml:space="preserve">满 </w:t>
            </w:r>
            <w:r>
              <w:rPr>
                <w:sz w:val="18"/>
              </w:rPr>
              <w:t>3</w:t>
            </w:r>
            <w:r>
              <w:rPr>
                <w:spacing w:val="-13"/>
                <w:sz w:val="18"/>
              </w:rPr>
              <w:t xml:space="preserve"> 年未依照《企业信息公示暂行条</w:t>
            </w:r>
            <w:r>
              <w:rPr>
                <w:spacing w:val="-10"/>
                <w:sz w:val="18"/>
              </w:rPr>
              <w:t>例》规定履行公示义务的经营异常名</w:t>
            </w:r>
            <w:r>
              <w:rPr>
                <w:spacing w:val="-9"/>
                <w:sz w:val="18"/>
              </w:rPr>
              <w:t>录的企业；《市场监督管理严重违法</w:t>
            </w:r>
            <w:r>
              <w:rPr>
                <w:spacing w:val="-7"/>
                <w:sz w:val="18"/>
              </w:rPr>
              <w:t>失信名单管理办法》</w:t>
            </w:r>
            <w:r>
              <w:rPr>
                <w:sz w:val="18"/>
              </w:rPr>
              <w:t>（</w:t>
            </w:r>
            <w:r>
              <w:rPr>
                <w:spacing w:val="-3"/>
                <w:sz w:val="18"/>
              </w:rPr>
              <w:t>国家市场监督</w:t>
            </w:r>
            <w:r>
              <w:rPr>
                <w:spacing w:val="-7"/>
                <w:sz w:val="18"/>
              </w:rPr>
              <w:t xml:space="preserve">管理总局令第 </w:t>
            </w:r>
            <w:r>
              <w:rPr>
                <w:sz w:val="18"/>
              </w:rPr>
              <w:t>44</w:t>
            </w:r>
            <w:r>
              <w:rPr>
                <w:spacing w:val="-23"/>
                <w:sz w:val="18"/>
              </w:rPr>
              <w:t xml:space="preserve"> 号</w:t>
            </w:r>
            <w:r>
              <w:rPr>
                <w:sz w:val="18"/>
              </w:rPr>
              <w:t>）规定的有关当事人</w:t>
            </w:r>
          </w:p>
        </w:tc>
        <w:tc>
          <w:tcPr>
            <w:tcW w:w="1911" w:type="dxa"/>
          </w:tcPr>
          <w:p>
            <w:pPr>
              <w:pStyle w:val="7"/>
              <w:spacing w:before="35" w:line="312" w:lineRule="auto"/>
              <w:ind w:left="107" w:right="97"/>
              <w:rPr>
                <w:sz w:val="18"/>
              </w:rPr>
            </w:pPr>
            <w:r>
              <w:rPr>
                <w:sz w:val="18"/>
              </w:rPr>
              <w:t>《企业信息公示暂行</w:t>
            </w:r>
            <w:r>
              <w:rPr>
                <w:spacing w:val="-14"/>
                <w:sz w:val="18"/>
              </w:rPr>
              <w:t>条例》第十七条，《食</w:t>
            </w:r>
            <w:r>
              <w:rPr>
                <w:sz w:val="18"/>
              </w:rPr>
              <w:t>品安全法实施条例》第六十六条，中共中</w:t>
            </w:r>
            <w:r>
              <w:rPr>
                <w:spacing w:val="-15"/>
                <w:sz w:val="18"/>
              </w:rPr>
              <w:t>央、国务院印发的《关</w:t>
            </w:r>
            <w:r>
              <w:rPr>
                <w:sz w:val="18"/>
              </w:rPr>
              <w:t>于深化改革加强食品</w:t>
            </w:r>
          </w:p>
          <w:p>
            <w:pPr>
              <w:pStyle w:val="7"/>
              <w:spacing w:before="1"/>
              <w:ind w:left="107"/>
              <w:rPr>
                <w:sz w:val="18"/>
              </w:rPr>
            </w:pPr>
            <w:r>
              <w:rPr>
                <w:sz w:val="18"/>
              </w:rPr>
              <w:t>安全工作的意见》</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3"/>
              <w:rPr>
                <w:rFonts w:ascii="Times New Roman"/>
                <w:sz w:val="24"/>
              </w:rPr>
            </w:pPr>
          </w:p>
          <w:p>
            <w:pPr>
              <w:pStyle w:val="7"/>
              <w:spacing w:line="312" w:lineRule="auto"/>
              <w:ind w:left="107" w:right="272"/>
              <w:rPr>
                <w:sz w:val="18"/>
              </w:rPr>
            </w:pPr>
            <w:r>
              <w:rPr>
                <w:sz w:val="18"/>
              </w:rPr>
              <w:t>依法依规纳入乳品企业黑名单</w:t>
            </w:r>
          </w:p>
        </w:tc>
        <w:tc>
          <w:tcPr>
            <w:tcW w:w="3033" w:type="dxa"/>
          </w:tcPr>
          <w:p>
            <w:pPr>
              <w:pStyle w:val="7"/>
              <w:rPr>
                <w:rFonts w:ascii="Times New Roman"/>
                <w:sz w:val="18"/>
              </w:rPr>
            </w:pPr>
          </w:p>
          <w:p>
            <w:pPr>
              <w:pStyle w:val="7"/>
              <w:rPr>
                <w:rFonts w:ascii="Times New Roman"/>
                <w:sz w:val="18"/>
              </w:rPr>
            </w:pPr>
          </w:p>
          <w:p>
            <w:pPr>
              <w:pStyle w:val="7"/>
              <w:spacing w:before="4"/>
              <w:rPr>
                <w:rFonts w:ascii="Times New Roman"/>
                <w:sz w:val="19"/>
              </w:rPr>
            </w:pPr>
          </w:p>
          <w:p>
            <w:pPr>
              <w:pStyle w:val="7"/>
              <w:ind w:left="106"/>
              <w:rPr>
                <w:sz w:val="18"/>
              </w:rPr>
            </w:pPr>
            <w:r>
              <w:rPr>
                <w:sz w:val="18"/>
              </w:rPr>
              <w:t>有特定严重失信行为的乳品企业</w:t>
            </w:r>
          </w:p>
        </w:tc>
        <w:tc>
          <w:tcPr>
            <w:tcW w:w="1911" w:type="dxa"/>
          </w:tcPr>
          <w:p>
            <w:pPr>
              <w:pStyle w:val="7"/>
              <w:spacing w:before="37" w:line="312" w:lineRule="auto"/>
              <w:ind w:left="107" w:right="171"/>
              <w:jc w:val="both"/>
              <w:rPr>
                <w:sz w:val="18"/>
              </w:rPr>
            </w:pPr>
            <w:r>
              <w:rPr>
                <w:spacing w:val="-2"/>
                <w:sz w:val="18"/>
              </w:rPr>
              <w:t>《国务院办公厅关于推进奶业振兴保障乳品质量安全的意见》</w:t>
            </w:r>
          </w:p>
          <w:p>
            <w:pPr>
              <w:pStyle w:val="7"/>
              <w:ind w:left="107"/>
              <w:rPr>
                <w:rFonts w:ascii="Times New Roman" w:eastAsia="Times New Roman"/>
                <w:sz w:val="18"/>
              </w:rPr>
            </w:pPr>
            <w:r>
              <w:rPr>
                <w:spacing w:val="-1"/>
                <w:sz w:val="18"/>
              </w:rPr>
              <w:t>（</w:t>
            </w:r>
            <w:r>
              <w:rPr>
                <w:sz w:val="18"/>
              </w:rPr>
              <w:t>国办发〔</w:t>
            </w:r>
            <w:r>
              <w:rPr>
                <w:rFonts w:ascii="Times New Roman" w:eastAsia="Times New Roman"/>
                <w:sz w:val="18"/>
              </w:rPr>
              <w:t>2018</w:t>
            </w:r>
            <w:r>
              <w:rPr>
                <w:sz w:val="18"/>
              </w:rPr>
              <w:t>〕</w:t>
            </w:r>
            <w:r>
              <w:rPr>
                <w:rFonts w:ascii="Times New Roman" w:eastAsia="Times New Roman"/>
                <w:sz w:val="18"/>
              </w:rPr>
              <w:t>43</w:t>
            </w:r>
          </w:p>
          <w:p>
            <w:pPr>
              <w:pStyle w:val="7"/>
              <w:spacing w:before="70"/>
              <w:ind w:left="107"/>
              <w:rPr>
                <w:sz w:val="18"/>
              </w:rPr>
            </w:pPr>
            <w:r>
              <w:rPr>
                <w:sz w:val="18"/>
              </w:rPr>
              <w:t>号）</w:t>
            </w:r>
          </w:p>
        </w:tc>
        <w:tc>
          <w:tcPr>
            <w:tcW w:w="910" w:type="dxa"/>
          </w:tcPr>
          <w:p>
            <w:pPr>
              <w:pStyle w:val="7"/>
              <w:rPr>
                <w:rFonts w:ascii="Times New Roman"/>
                <w:sz w:val="18"/>
              </w:rPr>
            </w:pPr>
          </w:p>
          <w:p>
            <w:pPr>
              <w:pStyle w:val="7"/>
              <w:spacing w:before="3"/>
              <w:rPr>
                <w:rFonts w:ascii="Times New Roman"/>
                <w:sz w:val="24"/>
              </w:rPr>
            </w:pPr>
          </w:p>
          <w:p>
            <w:pPr>
              <w:pStyle w:val="7"/>
              <w:spacing w:line="312" w:lineRule="auto"/>
              <w:ind w:left="183" w:right="174"/>
              <w:rPr>
                <w:sz w:val="18"/>
              </w:rPr>
            </w:pPr>
            <w:r>
              <w:rPr>
                <w:sz w:val="18"/>
              </w:rPr>
              <w:t>市场监管部门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3" w:line="312" w:lineRule="auto"/>
              <w:ind w:left="107" w:right="272"/>
              <w:jc w:val="both"/>
              <w:rPr>
                <w:sz w:val="18"/>
              </w:rPr>
            </w:pPr>
            <w:r>
              <w:rPr>
                <w:sz w:val="18"/>
              </w:rPr>
              <w:t>依法依规纳入运输物流行业严重失信黑名单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25"/>
              </w:rPr>
            </w:pPr>
          </w:p>
          <w:p>
            <w:pPr>
              <w:pStyle w:val="7"/>
              <w:spacing w:line="312" w:lineRule="auto"/>
              <w:ind w:left="106" w:right="26"/>
              <w:rPr>
                <w:sz w:val="18"/>
              </w:rPr>
            </w:pPr>
            <w:r>
              <w:rPr>
                <w:sz w:val="18"/>
              </w:rPr>
              <w:t>有运输物流领域（行业）特定严重失信行为的市场主体</w:t>
            </w:r>
          </w:p>
        </w:tc>
        <w:tc>
          <w:tcPr>
            <w:tcW w:w="1911" w:type="dxa"/>
          </w:tcPr>
          <w:p>
            <w:pPr>
              <w:pStyle w:val="7"/>
              <w:spacing w:before="37" w:line="312" w:lineRule="auto"/>
              <w:ind w:left="107" w:right="171"/>
              <w:jc w:val="both"/>
              <w:rPr>
                <w:sz w:val="18"/>
              </w:rPr>
            </w:pPr>
            <w:r>
              <w:rPr>
                <w:sz w:val="18"/>
              </w:rPr>
              <w:t>《国务院办公厅关于转发国家发展改革委物流业降本增效专项行动方案</w:t>
            </w:r>
          </w:p>
          <w:p>
            <w:pPr>
              <w:pStyle w:val="7"/>
              <w:spacing w:line="312" w:lineRule="auto"/>
              <w:ind w:left="107" w:right="5"/>
              <w:rPr>
                <w:sz w:val="18"/>
              </w:rPr>
            </w:pPr>
            <w:r>
              <w:rPr>
                <w:sz w:val="18"/>
              </w:rPr>
              <w:t>（</w:t>
            </w:r>
            <w:r>
              <w:rPr>
                <w:rFonts w:ascii="Times New Roman" w:hAnsi="Times New Roman" w:eastAsia="Times New Roman"/>
                <w:sz w:val="18"/>
              </w:rPr>
              <w:t>2016—2018</w:t>
            </w:r>
            <w:r>
              <w:rPr>
                <w:rFonts w:ascii="Times New Roman" w:hAnsi="Times New Roman" w:eastAsia="Times New Roman"/>
                <w:spacing w:val="-2"/>
                <w:sz w:val="18"/>
              </w:rPr>
              <w:t xml:space="preserve"> </w:t>
            </w:r>
            <w:r>
              <w:rPr>
                <w:sz w:val="18"/>
              </w:rPr>
              <w:t>年）的</w:t>
            </w:r>
            <w:r>
              <w:rPr>
                <w:spacing w:val="-44"/>
                <w:sz w:val="18"/>
              </w:rPr>
              <w:t>通知》</w:t>
            </w:r>
            <w:r>
              <w:rPr>
                <w:sz w:val="18"/>
              </w:rPr>
              <w:t>（</w:t>
            </w:r>
            <w:r>
              <w:rPr>
                <w:spacing w:val="-17"/>
                <w:sz w:val="18"/>
              </w:rPr>
              <w:t>国办发〔</w:t>
            </w:r>
            <w:r>
              <w:rPr>
                <w:rFonts w:ascii="Times New Roman" w:hAnsi="Times New Roman" w:eastAsia="Times New Roman"/>
                <w:sz w:val="18"/>
              </w:rPr>
              <w:t>2016</w:t>
            </w:r>
            <w:r>
              <w:rPr>
                <w:spacing w:val="-14"/>
                <w:sz w:val="18"/>
              </w:rPr>
              <w:t>〕</w:t>
            </w:r>
            <w:r>
              <w:rPr>
                <w:rFonts w:ascii="Times New Roman" w:hAnsi="Times New Roman" w:eastAsia="Times New Roman"/>
                <w:sz w:val="18"/>
              </w:rPr>
              <w:t>69</w:t>
            </w:r>
            <w:r>
              <w:rPr>
                <w:rFonts w:ascii="Times New Roman" w:hAnsi="Times New Roman" w:eastAsia="Times New Roman"/>
                <w:spacing w:val="-1"/>
                <w:sz w:val="18"/>
              </w:rPr>
              <w:t xml:space="preserve"> </w:t>
            </w:r>
            <w:r>
              <w:rPr>
                <w:sz w:val="18"/>
              </w:rPr>
              <w:t>号），《国务院办公厅关于进一步推进物流降本增效促进实体经济发展的意见》</w:t>
            </w:r>
          </w:p>
          <w:p>
            <w:pPr>
              <w:pStyle w:val="7"/>
              <w:spacing w:before="1"/>
              <w:ind w:left="107"/>
              <w:rPr>
                <w:rFonts w:ascii="Times New Roman" w:eastAsia="Times New Roman"/>
                <w:sz w:val="18"/>
              </w:rPr>
            </w:pPr>
            <w:r>
              <w:rPr>
                <w:spacing w:val="-1"/>
                <w:sz w:val="18"/>
              </w:rPr>
              <w:t>（</w:t>
            </w:r>
            <w:r>
              <w:rPr>
                <w:sz w:val="18"/>
              </w:rPr>
              <w:t>国办发〔</w:t>
            </w:r>
            <w:r>
              <w:rPr>
                <w:rFonts w:ascii="Times New Roman" w:eastAsia="Times New Roman"/>
                <w:sz w:val="18"/>
              </w:rPr>
              <w:t>2017</w:t>
            </w:r>
            <w:r>
              <w:rPr>
                <w:sz w:val="18"/>
              </w:rPr>
              <w:t>〕</w:t>
            </w:r>
            <w:r>
              <w:rPr>
                <w:rFonts w:ascii="Times New Roman" w:eastAsia="Times New Roman"/>
                <w:sz w:val="18"/>
              </w:rPr>
              <w:t>73</w:t>
            </w:r>
          </w:p>
          <w:p>
            <w:pPr>
              <w:pStyle w:val="7"/>
              <w:spacing w:before="70"/>
              <w:ind w:left="107"/>
              <w:rPr>
                <w:sz w:val="18"/>
              </w:rPr>
            </w:pP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17"/>
              </w:rPr>
            </w:pPr>
          </w:p>
          <w:p>
            <w:pPr>
              <w:pStyle w:val="7"/>
              <w:spacing w:line="312" w:lineRule="auto"/>
              <w:ind w:left="106" w:right="71" w:hanging="27"/>
              <w:jc w:val="center"/>
              <w:rPr>
                <w:sz w:val="18"/>
              </w:rPr>
            </w:pPr>
            <w:r>
              <w:rPr>
                <w:sz w:val="18"/>
              </w:rPr>
              <w:t xml:space="preserve">发展改 </w:t>
            </w:r>
            <w:r>
              <w:rPr>
                <w:spacing w:val="-5"/>
                <w:sz w:val="18"/>
              </w:rPr>
              <w:t>革部门、</w:t>
            </w:r>
            <w:r>
              <w:rPr>
                <w:sz w:val="18"/>
              </w:rPr>
              <w:t>交通运 输部门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spacing w:line="312" w:lineRule="auto"/>
              <w:ind w:left="107" w:right="272"/>
              <w:jc w:val="both"/>
              <w:rPr>
                <w:sz w:val="18"/>
              </w:rPr>
            </w:pPr>
            <w:r>
              <w:rPr>
                <w:sz w:val="18"/>
              </w:rPr>
              <w:t>依法依规纳入残疾儿童康复领域黑名单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spacing w:line="312" w:lineRule="auto"/>
              <w:ind w:left="106" w:right="37"/>
              <w:rPr>
                <w:sz w:val="18"/>
              </w:rPr>
            </w:pPr>
            <w:r>
              <w:rPr>
                <w:sz w:val="18"/>
              </w:rPr>
              <w:t>有残疾儿童康复领域（行业）特定严重失信行为的康复机构及其从业人员</w:t>
            </w:r>
          </w:p>
        </w:tc>
        <w:tc>
          <w:tcPr>
            <w:tcW w:w="1911" w:type="dxa"/>
          </w:tcPr>
          <w:p>
            <w:pPr>
              <w:pStyle w:val="7"/>
              <w:rPr>
                <w:rFonts w:ascii="Times New Roman"/>
                <w:sz w:val="20"/>
              </w:rPr>
            </w:pPr>
          </w:p>
          <w:p>
            <w:pPr>
              <w:pStyle w:val="7"/>
              <w:rPr>
                <w:rFonts w:ascii="Times New Roman"/>
                <w:sz w:val="20"/>
              </w:rPr>
            </w:pPr>
          </w:p>
          <w:p>
            <w:pPr>
              <w:pStyle w:val="7"/>
              <w:spacing w:before="176" w:line="312" w:lineRule="auto"/>
              <w:ind w:left="107" w:right="5"/>
              <w:rPr>
                <w:sz w:val="18"/>
              </w:rPr>
            </w:pPr>
            <w:r>
              <w:rPr>
                <w:sz w:val="18"/>
              </w:rPr>
              <w:t>《国务院关于建立残疾儿童康复救助制度的意见</w:t>
            </w:r>
            <w:r>
              <w:rPr>
                <w:spacing w:val="-130"/>
                <w:sz w:val="18"/>
              </w:rPr>
              <w:t>》</w:t>
            </w:r>
            <w:r>
              <w:rPr>
                <w:sz w:val="18"/>
              </w:rPr>
              <w:t>（</w:t>
            </w:r>
            <w:r>
              <w:rPr>
                <w:spacing w:val="-22"/>
                <w:sz w:val="18"/>
              </w:rPr>
              <w:t>国发〔</w:t>
            </w:r>
            <w:r>
              <w:rPr>
                <w:rFonts w:ascii="Times New Roman" w:eastAsia="Times New Roman"/>
                <w:sz w:val="18"/>
              </w:rPr>
              <w:t>2018</w:t>
            </w:r>
            <w:r>
              <w:rPr>
                <w:spacing w:val="-14"/>
                <w:sz w:val="18"/>
              </w:rPr>
              <w:t>〕</w:t>
            </w:r>
            <w:r>
              <w:rPr>
                <w:rFonts w:ascii="Times New Roman" w:eastAsia="Times New Roman"/>
                <w:sz w:val="18"/>
              </w:rPr>
              <w:t xml:space="preserve">20 </w:t>
            </w:r>
            <w:r>
              <w:rPr>
                <w:sz w:val="18"/>
              </w:rPr>
              <w:t>号）</w:t>
            </w:r>
          </w:p>
        </w:tc>
        <w:tc>
          <w:tcPr>
            <w:tcW w:w="910" w:type="dxa"/>
          </w:tcPr>
          <w:p>
            <w:pPr>
              <w:pStyle w:val="7"/>
              <w:spacing w:before="36" w:line="312" w:lineRule="auto"/>
              <w:ind w:left="106" w:right="71" w:hanging="27"/>
              <w:jc w:val="center"/>
              <w:rPr>
                <w:sz w:val="18"/>
              </w:rPr>
            </w:pPr>
            <w:r>
              <w:rPr>
                <w:sz w:val="18"/>
              </w:rPr>
              <w:t xml:space="preserve">残联组 </w:t>
            </w:r>
            <w:r>
              <w:rPr>
                <w:spacing w:val="-8"/>
                <w:sz w:val="18"/>
              </w:rPr>
              <w:t>织、教育</w:t>
            </w:r>
            <w:r>
              <w:rPr>
                <w:spacing w:val="-12"/>
                <w:sz w:val="18"/>
              </w:rPr>
              <w:t>部门、民</w:t>
            </w:r>
            <w:r>
              <w:rPr>
                <w:spacing w:val="-14"/>
                <w:sz w:val="18"/>
              </w:rPr>
              <w:t>政部门、</w:t>
            </w:r>
            <w:r>
              <w:rPr>
                <w:sz w:val="18"/>
              </w:rPr>
              <w:t xml:space="preserve">卫生健 </w:t>
            </w:r>
            <w:r>
              <w:rPr>
                <w:spacing w:val="-5"/>
                <w:sz w:val="18"/>
              </w:rPr>
              <w:t>康部门、</w:t>
            </w:r>
            <w:r>
              <w:rPr>
                <w:sz w:val="18"/>
              </w:rPr>
              <w:t>市场监</w:t>
            </w:r>
          </w:p>
          <w:p>
            <w:pPr>
              <w:pStyle w:val="7"/>
              <w:spacing w:before="1"/>
              <w:ind w:left="104" w:right="97"/>
              <w:jc w:val="center"/>
              <w:rPr>
                <w:sz w:val="18"/>
              </w:rPr>
            </w:pPr>
            <w:r>
              <w:rPr>
                <w:sz w:val="18"/>
              </w:rPr>
              <w:t>管部门</w:t>
            </w:r>
          </w:p>
        </w:tc>
      </w:tr>
    </w:tbl>
    <w:p>
      <w:pPr>
        <w:spacing w:after="0"/>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37"/>
              <w:ind w:left="98" w:right="88"/>
              <w:jc w:val="center"/>
              <w:rPr>
                <w:rFonts w:ascii="Times New Roman"/>
                <w:sz w:val="18"/>
              </w:rPr>
            </w:pPr>
            <w:r>
              <w:rPr>
                <w:rFonts w:ascii="Times New Roman"/>
                <w:sz w:val="18"/>
              </w:rPr>
              <w:t>10</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8" w:line="312" w:lineRule="auto"/>
              <w:ind w:left="108" w:right="122"/>
              <w:jc w:val="both"/>
              <w:rPr>
                <w:rFonts w:ascii="Times New Roman" w:eastAsia="Times New Roman"/>
                <w:sz w:val="11"/>
              </w:rPr>
            </w:pPr>
            <w:r>
              <w:rPr>
                <w:sz w:val="18"/>
              </w:rPr>
              <w:t>依法依规纳入严重失信主体</w:t>
            </w:r>
            <w:r>
              <w:rPr>
                <w:spacing w:val="-15"/>
                <w:sz w:val="18"/>
              </w:rPr>
              <w:t xml:space="preserve">名单 </w:t>
            </w:r>
            <w:r>
              <w:rPr>
                <w:rFonts w:ascii="Times New Roman" w:eastAsia="Times New Roman"/>
                <w:spacing w:val="-17"/>
                <w:position w:val="6"/>
                <w:sz w:val="11"/>
              </w:rPr>
              <w:t>2</w:t>
            </w:r>
          </w:p>
        </w:tc>
        <w:tc>
          <w:tcPr>
            <w:tcW w:w="1652" w:type="dxa"/>
          </w:tcPr>
          <w:p>
            <w:pPr>
              <w:pStyle w:val="7"/>
              <w:rPr>
                <w:rFonts w:ascii="Times New Roman"/>
                <w:sz w:val="18"/>
              </w:rPr>
            </w:pPr>
          </w:p>
          <w:p>
            <w:pPr>
              <w:pStyle w:val="7"/>
              <w:spacing w:before="3"/>
              <w:rPr>
                <w:rFonts w:ascii="Times New Roman"/>
                <w:sz w:val="24"/>
              </w:rPr>
            </w:pPr>
          </w:p>
          <w:p>
            <w:pPr>
              <w:pStyle w:val="7"/>
              <w:spacing w:line="312" w:lineRule="auto"/>
              <w:ind w:left="107" w:right="272"/>
              <w:rPr>
                <w:sz w:val="18"/>
              </w:rPr>
            </w:pPr>
            <w:r>
              <w:rPr>
                <w:sz w:val="18"/>
              </w:rPr>
              <w:t>依法依规纳入税收违法黑名单</w:t>
            </w:r>
          </w:p>
        </w:tc>
        <w:tc>
          <w:tcPr>
            <w:tcW w:w="3033" w:type="dxa"/>
          </w:tcPr>
          <w:p>
            <w:pPr>
              <w:pStyle w:val="7"/>
              <w:rPr>
                <w:rFonts w:ascii="Times New Roman"/>
                <w:sz w:val="18"/>
              </w:rPr>
            </w:pPr>
          </w:p>
          <w:p>
            <w:pPr>
              <w:pStyle w:val="7"/>
              <w:spacing w:before="3"/>
              <w:rPr>
                <w:rFonts w:ascii="Times New Roman"/>
                <w:sz w:val="24"/>
              </w:rPr>
            </w:pPr>
          </w:p>
          <w:p>
            <w:pPr>
              <w:pStyle w:val="7"/>
              <w:spacing w:line="312" w:lineRule="auto"/>
              <w:ind w:left="106" w:right="26"/>
              <w:rPr>
                <w:sz w:val="18"/>
              </w:rPr>
            </w:pPr>
            <w:r>
              <w:rPr>
                <w:sz w:val="18"/>
              </w:rPr>
              <w:t>有税收领域（行业）特定严重失信行为的市场主体</w:t>
            </w:r>
          </w:p>
        </w:tc>
        <w:tc>
          <w:tcPr>
            <w:tcW w:w="1911" w:type="dxa"/>
          </w:tcPr>
          <w:p>
            <w:pPr>
              <w:pStyle w:val="7"/>
              <w:spacing w:before="37" w:line="312" w:lineRule="auto"/>
              <w:ind w:left="107" w:right="5"/>
              <w:rPr>
                <w:sz w:val="18"/>
              </w:rPr>
            </w:pPr>
            <w:r>
              <w:rPr>
                <w:sz w:val="18"/>
              </w:rPr>
              <w:t>《国务院关于印发社会信用体系建设规划</w:t>
            </w:r>
            <w:r>
              <w:rPr>
                <w:spacing w:val="-30"/>
                <w:sz w:val="18"/>
              </w:rPr>
              <w:t>纲要</w:t>
            </w:r>
            <w:r>
              <w:rPr>
                <w:sz w:val="18"/>
              </w:rPr>
              <w:t>（</w:t>
            </w:r>
            <w:r>
              <w:rPr>
                <w:rFonts w:ascii="Times New Roman" w:hAnsi="Times New Roman" w:eastAsia="Times New Roman"/>
                <w:sz w:val="18"/>
              </w:rPr>
              <w:t xml:space="preserve">2014—2020 </w:t>
            </w:r>
            <w:r>
              <w:rPr>
                <w:sz w:val="18"/>
              </w:rPr>
              <w:t>年</w:t>
            </w:r>
            <w:r>
              <w:rPr>
                <w:spacing w:val="-13"/>
                <w:sz w:val="18"/>
              </w:rPr>
              <w:t xml:space="preserve">） </w:t>
            </w:r>
            <w:r>
              <w:rPr>
                <w:sz w:val="18"/>
              </w:rPr>
              <w:t>的通知</w:t>
            </w:r>
            <w:r>
              <w:rPr>
                <w:spacing w:val="-130"/>
                <w:sz w:val="18"/>
              </w:rPr>
              <w:t>》</w:t>
            </w:r>
            <w:r>
              <w:rPr>
                <w:sz w:val="18"/>
              </w:rPr>
              <w:t>（</w:t>
            </w:r>
            <w:r>
              <w:rPr>
                <w:spacing w:val="-22"/>
                <w:sz w:val="18"/>
              </w:rPr>
              <w:t>国发〔</w:t>
            </w:r>
            <w:r>
              <w:rPr>
                <w:rFonts w:ascii="Times New Roman" w:hAnsi="Times New Roman" w:eastAsia="Times New Roman"/>
                <w:sz w:val="18"/>
              </w:rPr>
              <w:t>2014</w:t>
            </w:r>
            <w:r>
              <w:rPr>
                <w:spacing w:val="-14"/>
                <w:sz w:val="18"/>
              </w:rPr>
              <w:t>〕</w:t>
            </w:r>
          </w:p>
          <w:p>
            <w:pPr>
              <w:pStyle w:val="7"/>
              <w:spacing w:before="1"/>
              <w:ind w:left="107"/>
              <w:rPr>
                <w:sz w:val="18"/>
              </w:rPr>
            </w:pPr>
            <w:r>
              <w:rPr>
                <w:rFonts w:ascii="Times New Roman" w:eastAsia="Times New Roman"/>
                <w:sz w:val="18"/>
              </w:rPr>
              <w:t xml:space="preserve">21 </w:t>
            </w:r>
            <w:r>
              <w:rPr>
                <w:sz w:val="18"/>
              </w:rPr>
              <w:t>号）</w:t>
            </w:r>
          </w:p>
        </w:tc>
        <w:tc>
          <w:tcPr>
            <w:tcW w:w="910" w:type="dxa"/>
          </w:tcPr>
          <w:p>
            <w:pPr>
              <w:pStyle w:val="7"/>
              <w:rPr>
                <w:rFonts w:ascii="Times New Roman"/>
                <w:sz w:val="18"/>
              </w:rPr>
            </w:pPr>
          </w:p>
          <w:p>
            <w:pPr>
              <w:pStyle w:val="7"/>
              <w:spacing w:before="3"/>
              <w:rPr>
                <w:rFonts w:ascii="Times New Roman"/>
                <w:sz w:val="24"/>
              </w:rPr>
            </w:pPr>
          </w:p>
          <w:p>
            <w:pPr>
              <w:pStyle w:val="7"/>
              <w:spacing w:line="312" w:lineRule="auto"/>
              <w:ind w:left="363" w:right="174" w:hanging="180"/>
              <w:rPr>
                <w:sz w:val="18"/>
              </w:rPr>
            </w:pPr>
            <w:r>
              <w:rPr>
                <w:sz w:val="18"/>
              </w:rPr>
              <w:t>税务部门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9" w:line="312" w:lineRule="auto"/>
              <w:ind w:left="107" w:right="272"/>
              <w:jc w:val="both"/>
              <w:rPr>
                <w:sz w:val="18"/>
              </w:rPr>
            </w:pPr>
            <w:r>
              <w:rPr>
                <w:sz w:val="18"/>
              </w:rPr>
              <w:t>依法依规纳入统计严重失信企业名单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22"/>
              </w:rPr>
            </w:pPr>
          </w:p>
          <w:p>
            <w:pPr>
              <w:pStyle w:val="7"/>
              <w:spacing w:line="312" w:lineRule="auto"/>
              <w:ind w:left="106" w:right="26"/>
              <w:rPr>
                <w:sz w:val="18"/>
              </w:rPr>
            </w:pPr>
            <w:r>
              <w:rPr>
                <w:sz w:val="18"/>
              </w:rPr>
              <w:t>有统计领域（行业）特定严重失信行为的市场主体</w:t>
            </w:r>
          </w:p>
        </w:tc>
        <w:tc>
          <w:tcPr>
            <w:tcW w:w="1911" w:type="dxa"/>
          </w:tcPr>
          <w:p>
            <w:pPr>
              <w:pStyle w:val="7"/>
              <w:spacing w:before="37" w:line="312" w:lineRule="auto"/>
              <w:ind w:left="107" w:right="5"/>
              <w:rPr>
                <w:sz w:val="18"/>
              </w:rPr>
            </w:pPr>
            <w:r>
              <w:rPr>
                <w:sz w:val="18"/>
              </w:rPr>
              <w:t>《国务院关于印发社会信用体系建设规划</w:t>
            </w:r>
            <w:r>
              <w:rPr>
                <w:spacing w:val="-30"/>
                <w:sz w:val="18"/>
              </w:rPr>
              <w:t>纲要</w:t>
            </w:r>
            <w:r>
              <w:rPr>
                <w:sz w:val="18"/>
              </w:rPr>
              <w:t>（</w:t>
            </w:r>
            <w:r>
              <w:rPr>
                <w:rFonts w:ascii="Times New Roman" w:hAnsi="Times New Roman" w:eastAsia="Times New Roman"/>
                <w:sz w:val="18"/>
              </w:rPr>
              <w:t xml:space="preserve">2014—2020 </w:t>
            </w:r>
            <w:r>
              <w:rPr>
                <w:sz w:val="18"/>
              </w:rPr>
              <w:t>年</w:t>
            </w:r>
            <w:r>
              <w:rPr>
                <w:spacing w:val="-13"/>
                <w:sz w:val="18"/>
              </w:rPr>
              <w:t xml:space="preserve">） </w:t>
            </w:r>
            <w:r>
              <w:rPr>
                <w:sz w:val="18"/>
              </w:rPr>
              <w:t>的通知</w:t>
            </w:r>
            <w:r>
              <w:rPr>
                <w:spacing w:val="-130"/>
                <w:sz w:val="18"/>
              </w:rPr>
              <w:t>》</w:t>
            </w:r>
            <w:r>
              <w:rPr>
                <w:sz w:val="18"/>
              </w:rPr>
              <w:t>（</w:t>
            </w:r>
            <w:r>
              <w:rPr>
                <w:spacing w:val="-22"/>
                <w:sz w:val="18"/>
              </w:rPr>
              <w:t>国发〔</w:t>
            </w:r>
            <w:r>
              <w:rPr>
                <w:rFonts w:ascii="Times New Roman" w:hAnsi="Times New Roman" w:eastAsia="Times New Roman"/>
                <w:sz w:val="18"/>
              </w:rPr>
              <w:t>2014</w:t>
            </w:r>
            <w:r>
              <w:rPr>
                <w:spacing w:val="-14"/>
                <w:sz w:val="18"/>
              </w:rPr>
              <w:t>〕</w:t>
            </w:r>
            <w:r>
              <w:rPr>
                <w:rFonts w:ascii="Times New Roman" w:hAnsi="Times New Roman" w:eastAsia="Times New Roman"/>
                <w:sz w:val="18"/>
              </w:rPr>
              <w:t xml:space="preserve">21 </w:t>
            </w:r>
            <w:r>
              <w:rPr>
                <w:sz w:val="18"/>
              </w:rPr>
              <w:t>号），中共中央办公厅、国务院办公厅印发的《关于更加有效发挥统计监督职能</w:t>
            </w:r>
          </w:p>
          <w:p>
            <w:pPr>
              <w:pStyle w:val="7"/>
              <w:spacing w:before="1"/>
              <w:ind w:left="107"/>
              <w:rPr>
                <w:sz w:val="18"/>
              </w:rPr>
            </w:pPr>
            <w:r>
              <w:rPr>
                <w:sz w:val="18"/>
              </w:rPr>
              <w:t>作用的意见》</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22"/>
              </w:rPr>
            </w:pPr>
          </w:p>
          <w:p>
            <w:pPr>
              <w:pStyle w:val="7"/>
              <w:spacing w:line="312" w:lineRule="auto"/>
              <w:ind w:left="363" w:right="174" w:hanging="180"/>
              <w:rPr>
                <w:sz w:val="18"/>
              </w:rPr>
            </w:pPr>
            <w:r>
              <w:rPr>
                <w:sz w:val="18"/>
              </w:rPr>
              <w:t>统计部门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17"/>
              </w:rPr>
            </w:pPr>
          </w:p>
          <w:p>
            <w:pPr>
              <w:pStyle w:val="7"/>
              <w:spacing w:before="1" w:line="312" w:lineRule="auto"/>
              <w:ind w:left="107" w:right="272"/>
              <w:jc w:val="both"/>
              <w:rPr>
                <w:sz w:val="18"/>
              </w:rPr>
            </w:pPr>
            <w:r>
              <w:rPr>
                <w:sz w:val="18"/>
              </w:rPr>
              <w:t>依法依规纳入社会救助和保障性住房使用领域信用黑名单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25"/>
              </w:rPr>
            </w:pPr>
          </w:p>
          <w:p>
            <w:pPr>
              <w:pStyle w:val="7"/>
              <w:spacing w:line="312" w:lineRule="auto"/>
              <w:ind w:left="106" w:right="26"/>
              <w:rPr>
                <w:sz w:val="18"/>
              </w:rPr>
            </w:pPr>
            <w:r>
              <w:rPr>
                <w:sz w:val="18"/>
              </w:rPr>
              <w:t>在社会救助、保障性住房等民生政策实施中有特定严重失信行为的个人</w:t>
            </w:r>
          </w:p>
        </w:tc>
        <w:tc>
          <w:tcPr>
            <w:tcW w:w="1911" w:type="dxa"/>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65" w:line="312" w:lineRule="auto"/>
              <w:ind w:left="107" w:right="5"/>
              <w:rPr>
                <w:sz w:val="18"/>
              </w:rPr>
            </w:pPr>
            <w:r>
              <w:rPr>
                <w:sz w:val="18"/>
              </w:rPr>
              <w:t>《国务院关于印发社会信用体系建设规划</w:t>
            </w:r>
            <w:r>
              <w:rPr>
                <w:spacing w:val="-30"/>
                <w:sz w:val="18"/>
              </w:rPr>
              <w:t>纲要</w:t>
            </w:r>
            <w:r>
              <w:rPr>
                <w:sz w:val="18"/>
              </w:rPr>
              <w:t>（</w:t>
            </w:r>
            <w:r>
              <w:rPr>
                <w:rFonts w:ascii="Times New Roman" w:hAnsi="Times New Roman" w:eastAsia="Times New Roman"/>
                <w:sz w:val="18"/>
              </w:rPr>
              <w:t xml:space="preserve">2014—2020 </w:t>
            </w:r>
            <w:r>
              <w:rPr>
                <w:sz w:val="18"/>
              </w:rPr>
              <w:t>年</w:t>
            </w:r>
            <w:r>
              <w:rPr>
                <w:spacing w:val="-13"/>
                <w:sz w:val="18"/>
              </w:rPr>
              <w:t xml:space="preserve">） </w:t>
            </w:r>
            <w:r>
              <w:rPr>
                <w:sz w:val="18"/>
              </w:rPr>
              <w:t>的通知</w:t>
            </w:r>
            <w:r>
              <w:rPr>
                <w:spacing w:val="-130"/>
                <w:sz w:val="18"/>
              </w:rPr>
              <w:t>》</w:t>
            </w:r>
            <w:r>
              <w:rPr>
                <w:sz w:val="18"/>
              </w:rPr>
              <w:t>（</w:t>
            </w:r>
            <w:r>
              <w:rPr>
                <w:spacing w:val="-22"/>
                <w:sz w:val="18"/>
              </w:rPr>
              <w:t>国发〔</w:t>
            </w:r>
            <w:r>
              <w:rPr>
                <w:rFonts w:ascii="Times New Roman" w:hAnsi="Times New Roman" w:eastAsia="Times New Roman"/>
                <w:sz w:val="18"/>
              </w:rPr>
              <w:t>2014</w:t>
            </w:r>
            <w:r>
              <w:rPr>
                <w:spacing w:val="-14"/>
                <w:sz w:val="18"/>
              </w:rPr>
              <w:t>〕</w:t>
            </w:r>
            <w:r>
              <w:rPr>
                <w:rFonts w:ascii="Times New Roman" w:hAnsi="Times New Roman" w:eastAsia="Times New Roman"/>
                <w:sz w:val="18"/>
              </w:rPr>
              <w:t xml:space="preserve">21 </w:t>
            </w:r>
            <w:r>
              <w:rPr>
                <w:sz w:val="18"/>
              </w:rPr>
              <w:t>号）</w:t>
            </w:r>
          </w:p>
        </w:tc>
        <w:tc>
          <w:tcPr>
            <w:tcW w:w="910" w:type="dxa"/>
          </w:tcPr>
          <w:p>
            <w:pPr>
              <w:pStyle w:val="7"/>
              <w:spacing w:before="36" w:line="312" w:lineRule="auto"/>
              <w:ind w:left="106" w:right="71" w:hanging="27"/>
              <w:jc w:val="center"/>
              <w:rPr>
                <w:sz w:val="18"/>
              </w:rPr>
            </w:pPr>
            <w:r>
              <w:rPr>
                <w:sz w:val="18"/>
              </w:rPr>
              <w:t xml:space="preserve">住房和 城乡建 </w:t>
            </w:r>
            <w:r>
              <w:rPr>
                <w:spacing w:val="-5"/>
                <w:sz w:val="18"/>
              </w:rPr>
              <w:t>设部门、</w:t>
            </w:r>
            <w:r>
              <w:rPr>
                <w:sz w:val="18"/>
              </w:rPr>
              <w:t xml:space="preserve">民政部 </w:t>
            </w:r>
            <w:r>
              <w:rPr>
                <w:spacing w:val="-8"/>
                <w:sz w:val="18"/>
              </w:rPr>
              <w:t xml:space="preserve">门、应急管理部 </w:t>
            </w:r>
            <w:r>
              <w:rPr>
                <w:spacing w:val="-9"/>
                <w:sz w:val="18"/>
              </w:rPr>
              <w:t>门、教育</w:t>
            </w:r>
            <w:r>
              <w:rPr>
                <w:spacing w:val="-12"/>
                <w:sz w:val="18"/>
              </w:rPr>
              <w:t xml:space="preserve">部门、卫生健康 </w:t>
            </w:r>
            <w:r>
              <w:rPr>
                <w:spacing w:val="-13"/>
                <w:sz w:val="18"/>
              </w:rPr>
              <w:t>部门、医疗保障</w:t>
            </w:r>
          </w:p>
          <w:p>
            <w:pPr>
              <w:pStyle w:val="7"/>
              <w:spacing w:before="2"/>
              <w:ind w:left="106" w:right="97"/>
              <w:jc w:val="center"/>
              <w:rPr>
                <w:sz w:val="18"/>
              </w:rPr>
            </w:pPr>
            <w:r>
              <w:rPr>
                <w:sz w:val="18"/>
              </w:rPr>
              <w:t>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3"/>
              <w:rPr>
                <w:rFonts w:ascii="Times New Roman"/>
                <w:sz w:val="19"/>
              </w:rPr>
            </w:pPr>
          </w:p>
          <w:p>
            <w:pPr>
              <w:pStyle w:val="7"/>
              <w:spacing w:line="312" w:lineRule="auto"/>
              <w:ind w:left="107" w:right="272"/>
              <w:rPr>
                <w:sz w:val="18"/>
              </w:rPr>
            </w:pPr>
            <w:r>
              <w:rPr>
                <w:sz w:val="18"/>
              </w:rPr>
              <w:t>依法依规纳入网络信用黑名单</w:t>
            </w:r>
          </w:p>
        </w:tc>
        <w:tc>
          <w:tcPr>
            <w:tcW w:w="3033" w:type="dxa"/>
          </w:tcPr>
          <w:p>
            <w:pPr>
              <w:pStyle w:val="7"/>
              <w:rPr>
                <w:rFonts w:ascii="Times New Roman"/>
                <w:sz w:val="18"/>
              </w:rPr>
            </w:pPr>
          </w:p>
          <w:p>
            <w:pPr>
              <w:pStyle w:val="7"/>
              <w:spacing w:before="4"/>
              <w:rPr>
                <w:rFonts w:ascii="Times New Roman"/>
                <w:sz w:val="24"/>
              </w:rPr>
            </w:pPr>
          </w:p>
          <w:p>
            <w:pPr>
              <w:pStyle w:val="7"/>
              <w:spacing w:line="312" w:lineRule="auto"/>
              <w:ind w:left="106" w:right="37"/>
              <w:rPr>
                <w:sz w:val="18"/>
              </w:rPr>
            </w:pPr>
            <w:r>
              <w:rPr>
                <w:sz w:val="18"/>
              </w:rPr>
              <w:t>实施网络欺诈、造谣传谣、侵害他人合法权益等严重网络失信行为的企业、个人</w:t>
            </w:r>
          </w:p>
        </w:tc>
        <w:tc>
          <w:tcPr>
            <w:tcW w:w="1911" w:type="dxa"/>
          </w:tcPr>
          <w:p>
            <w:pPr>
              <w:pStyle w:val="7"/>
              <w:spacing w:before="3"/>
              <w:rPr>
                <w:rFonts w:ascii="Times New Roman"/>
                <w:sz w:val="16"/>
              </w:rPr>
            </w:pPr>
          </w:p>
          <w:p>
            <w:pPr>
              <w:pStyle w:val="7"/>
              <w:spacing w:line="312" w:lineRule="auto"/>
              <w:ind w:left="107" w:right="5"/>
              <w:rPr>
                <w:sz w:val="18"/>
              </w:rPr>
            </w:pPr>
            <w:r>
              <w:rPr>
                <w:sz w:val="18"/>
              </w:rPr>
              <w:t>《国务院关于印发社会信用体系建设规划</w:t>
            </w:r>
            <w:r>
              <w:rPr>
                <w:spacing w:val="-30"/>
                <w:sz w:val="18"/>
              </w:rPr>
              <w:t>纲要</w:t>
            </w:r>
            <w:r>
              <w:rPr>
                <w:sz w:val="18"/>
              </w:rPr>
              <w:t>（</w:t>
            </w:r>
            <w:r>
              <w:rPr>
                <w:rFonts w:ascii="Times New Roman" w:hAnsi="Times New Roman" w:eastAsia="Times New Roman"/>
                <w:sz w:val="18"/>
              </w:rPr>
              <w:t xml:space="preserve">2014—2020 </w:t>
            </w:r>
            <w:r>
              <w:rPr>
                <w:sz w:val="18"/>
              </w:rPr>
              <w:t>年</w:t>
            </w:r>
            <w:r>
              <w:rPr>
                <w:spacing w:val="-13"/>
                <w:sz w:val="18"/>
              </w:rPr>
              <w:t xml:space="preserve">） </w:t>
            </w:r>
            <w:r>
              <w:rPr>
                <w:sz w:val="18"/>
              </w:rPr>
              <w:t>的通知</w:t>
            </w:r>
            <w:r>
              <w:rPr>
                <w:spacing w:val="-130"/>
                <w:sz w:val="18"/>
              </w:rPr>
              <w:t>》</w:t>
            </w:r>
            <w:r>
              <w:rPr>
                <w:sz w:val="18"/>
              </w:rPr>
              <w:t>（</w:t>
            </w:r>
            <w:r>
              <w:rPr>
                <w:spacing w:val="-22"/>
                <w:sz w:val="18"/>
              </w:rPr>
              <w:t>国发〔</w:t>
            </w:r>
            <w:r>
              <w:rPr>
                <w:rFonts w:ascii="Times New Roman" w:hAnsi="Times New Roman" w:eastAsia="Times New Roman"/>
                <w:sz w:val="18"/>
              </w:rPr>
              <w:t>2014</w:t>
            </w:r>
            <w:r>
              <w:rPr>
                <w:spacing w:val="-14"/>
                <w:sz w:val="18"/>
              </w:rPr>
              <w:t>〕</w:t>
            </w:r>
            <w:r>
              <w:rPr>
                <w:rFonts w:ascii="Times New Roman" w:hAnsi="Times New Roman" w:eastAsia="Times New Roman"/>
                <w:sz w:val="18"/>
              </w:rPr>
              <w:t xml:space="preserve">21 </w:t>
            </w:r>
            <w:r>
              <w:rPr>
                <w:sz w:val="18"/>
              </w:rPr>
              <w:t>号）</w:t>
            </w:r>
          </w:p>
        </w:tc>
        <w:tc>
          <w:tcPr>
            <w:tcW w:w="910" w:type="dxa"/>
          </w:tcPr>
          <w:p>
            <w:pPr>
              <w:pStyle w:val="7"/>
              <w:spacing w:before="36" w:line="312" w:lineRule="auto"/>
              <w:ind w:left="106" w:right="71" w:hanging="27"/>
              <w:jc w:val="center"/>
              <w:rPr>
                <w:sz w:val="18"/>
              </w:rPr>
            </w:pPr>
            <w:r>
              <w:rPr>
                <w:sz w:val="18"/>
              </w:rPr>
              <w:t xml:space="preserve">网信部 </w:t>
            </w:r>
            <w:r>
              <w:rPr>
                <w:spacing w:val="-8"/>
                <w:sz w:val="18"/>
              </w:rPr>
              <w:t xml:space="preserve">门、工业和信息 </w:t>
            </w:r>
            <w:r>
              <w:rPr>
                <w:spacing w:val="-11"/>
                <w:sz w:val="18"/>
              </w:rPr>
              <w:t>化部门、</w:t>
            </w:r>
            <w:r>
              <w:rPr>
                <w:sz w:val="18"/>
              </w:rPr>
              <w:t>公安部</w:t>
            </w:r>
          </w:p>
          <w:p>
            <w:pPr>
              <w:pStyle w:val="7"/>
              <w:spacing w:before="1"/>
              <w:ind w:left="7"/>
              <w:jc w:val="center"/>
              <w:rPr>
                <w:sz w:val="18"/>
              </w:rPr>
            </w:pPr>
            <w:r>
              <w:rPr>
                <w:sz w:val="18"/>
              </w:rPr>
              <w:t>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5"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0"/>
              <w:rPr>
                <w:rFonts w:ascii="Times New Roman"/>
                <w:sz w:val="22"/>
              </w:rPr>
            </w:pPr>
          </w:p>
          <w:p>
            <w:pPr>
              <w:pStyle w:val="7"/>
              <w:spacing w:line="312" w:lineRule="auto"/>
              <w:ind w:left="107" w:right="272"/>
              <w:jc w:val="both"/>
              <w:rPr>
                <w:sz w:val="18"/>
              </w:rPr>
            </w:pPr>
            <w:r>
              <w:rPr>
                <w:sz w:val="18"/>
              </w:rPr>
              <w:t>依法依规纳入文化市场黑名单或旅游市场黑名单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line="312" w:lineRule="auto"/>
              <w:ind w:left="106" w:right="26"/>
              <w:rPr>
                <w:sz w:val="18"/>
              </w:rPr>
            </w:pPr>
            <w:r>
              <w:rPr>
                <w:sz w:val="18"/>
              </w:rPr>
              <w:t>有文化和旅游市场领域（行业）特定严重失信行为的市场主体</w:t>
            </w:r>
          </w:p>
        </w:tc>
        <w:tc>
          <w:tcPr>
            <w:tcW w:w="1911" w:type="dxa"/>
          </w:tcPr>
          <w:p>
            <w:pPr>
              <w:pStyle w:val="7"/>
              <w:spacing w:before="9"/>
              <w:rPr>
                <w:rFonts w:ascii="Times New Roman"/>
                <w:sz w:val="14"/>
              </w:rPr>
            </w:pPr>
          </w:p>
          <w:p>
            <w:pPr>
              <w:pStyle w:val="7"/>
              <w:spacing w:line="312" w:lineRule="auto"/>
              <w:ind w:left="107" w:right="171"/>
              <w:jc w:val="both"/>
              <w:rPr>
                <w:sz w:val="18"/>
              </w:rPr>
            </w:pPr>
            <w:r>
              <w:rPr>
                <w:sz w:val="18"/>
              </w:rPr>
              <w:t>《国务院办公厅关于进一步激发文化和旅游消费潜力的意见》</w:t>
            </w:r>
          </w:p>
          <w:p>
            <w:pPr>
              <w:pStyle w:val="7"/>
              <w:spacing w:line="312" w:lineRule="auto"/>
              <w:ind w:left="107" w:right="170"/>
              <w:rPr>
                <w:sz w:val="18"/>
              </w:rPr>
            </w:pPr>
            <w:r>
              <w:rPr>
                <w:sz w:val="18"/>
              </w:rPr>
              <w:t>（国办发〔</w:t>
            </w:r>
            <w:r>
              <w:rPr>
                <w:rFonts w:ascii="Times New Roman" w:eastAsia="Times New Roman"/>
                <w:sz w:val="18"/>
              </w:rPr>
              <w:t>2019</w:t>
            </w:r>
            <w:r>
              <w:rPr>
                <w:sz w:val="18"/>
              </w:rPr>
              <w:t>〕</w:t>
            </w:r>
            <w:r>
              <w:rPr>
                <w:rFonts w:ascii="Times New Roman" w:eastAsia="Times New Roman"/>
                <w:sz w:val="18"/>
              </w:rPr>
              <w:t xml:space="preserve">41 </w:t>
            </w:r>
            <w:r>
              <w:rPr>
                <w:sz w:val="18"/>
              </w:rPr>
              <w:t>号）</w:t>
            </w:r>
          </w:p>
        </w:tc>
        <w:tc>
          <w:tcPr>
            <w:tcW w:w="910" w:type="dxa"/>
          </w:tcPr>
          <w:p>
            <w:pPr>
              <w:pStyle w:val="7"/>
              <w:rPr>
                <w:rFonts w:ascii="Times New Roman"/>
                <w:sz w:val="18"/>
              </w:rPr>
            </w:pPr>
          </w:p>
          <w:p>
            <w:pPr>
              <w:pStyle w:val="7"/>
              <w:spacing w:before="10"/>
              <w:rPr>
                <w:rFonts w:ascii="Times New Roman"/>
                <w:sz w:val="22"/>
              </w:rPr>
            </w:pPr>
          </w:p>
          <w:p>
            <w:pPr>
              <w:pStyle w:val="7"/>
              <w:spacing w:line="312" w:lineRule="auto"/>
              <w:ind w:left="183" w:right="174"/>
              <w:jc w:val="center"/>
              <w:rPr>
                <w:sz w:val="18"/>
              </w:rPr>
            </w:pPr>
            <w:r>
              <w:rPr>
                <w:sz w:val="18"/>
              </w:rPr>
              <w:t>文化和旅游部门</w:t>
            </w:r>
          </w:p>
        </w:tc>
      </w:tr>
    </w:tbl>
    <w:p>
      <w:pPr>
        <w:spacing w:after="0" w:line="312" w:lineRule="auto"/>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6"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2"/>
              <w:rPr>
                <w:rFonts w:ascii="Times New Roman"/>
                <w:sz w:val="23"/>
              </w:rPr>
            </w:pPr>
          </w:p>
          <w:p>
            <w:pPr>
              <w:pStyle w:val="7"/>
              <w:ind w:left="98" w:right="88"/>
              <w:jc w:val="center"/>
              <w:rPr>
                <w:rFonts w:ascii="Times New Roman"/>
                <w:sz w:val="18"/>
              </w:rPr>
            </w:pPr>
            <w:r>
              <w:rPr>
                <w:rFonts w:ascii="Times New Roman"/>
                <w:sz w:val="18"/>
              </w:rPr>
              <w:t>10</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2"/>
              <w:rPr>
                <w:rFonts w:ascii="Times New Roman"/>
                <w:sz w:val="20"/>
              </w:rPr>
            </w:pPr>
          </w:p>
          <w:p>
            <w:pPr>
              <w:pStyle w:val="7"/>
              <w:spacing w:line="312" w:lineRule="auto"/>
              <w:ind w:left="108" w:right="122"/>
              <w:jc w:val="both"/>
              <w:rPr>
                <w:rFonts w:ascii="Times New Roman" w:eastAsia="Times New Roman"/>
                <w:sz w:val="11"/>
              </w:rPr>
            </w:pPr>
            <w:r>
              <w:rPr>
                <w:sz w:val="18"/>
              </w:rPr>
              <w:t>依法依规纳入严重失信主体</w:t>
            </w:r>
            <w:r>
              <w:rPr>
                <w:spacing w:val="-15"/>
                <w:sz w:val="18"/>
              </w:rPr>
              <w:t xml:space="preserve">名单 </w:t>
            </w:r>
            <w:r>
              <w:rPr>
                <w:rFonts w:ascii="Times New Roman" w:eastAsia="Times New Roman"/>
                <w:spacing w:val="-17"/>
                <w:position w:val="6"/>
                <w:sz w:val="11"/>
              </w:rPr>
              <w:t>2</w:t>
            </w:r>
          </w:p>
        </w:tc>
        <w:tc>
          <w:tcPr>
            <w:tcW w:w="1652" w:type="dxa"/>
          </w:tcPr>
          <w:p>
            <w:pPr>
              <w:pStyle w:val="7"/>
              <w:rPr>
                <w:rFonts w:ascii="Times New Roman"/>
                <w:sz w:val="18"/>
              </w:rPr>
            </w:pPr>
          </w:p>
          <w:p>
            <w:pPr>
              <w:pStyle w:val="7"/>
              <w:spacing w:before="142" w:line="312" w:lineRule="auto"/>
              <w:ind w:left="107" w:right="272"/>
              <w:jc w:val="both"/>
              <w:rPr>
                <w:sz w:val="18"/>
              </w:rPr>
            </w:pPr>
            <w:r>
              <w:rPr>
                <w:sz w:val="18"/>
              </w:rPr>
              <w:t>依法依规纳入建筑市场主体黑名单</w:t>
            </w:r>
          </w:p>
        </w:tc>
        <w:tc>
          <w:tcPr>
            <w:tcW w:w="3033" w:type="dxa"/>
          </w:tcPr>
          <w:p>
            <w:pPr>
              <w:pStyle w:val="7"/>
              <w:rPr>
                <w:rFonts w:ascii="Times New Roman"/>
                <w:sz w:val="18"/>
              </w:rPr>
            </w:pPr>
          </w:p>
          <w:p>
            <w:pPr>
              <w:pStyle w:val="7"/>
              <w:spacing w:before="3"/>
              <w:rPr>
                <w:rFonts w:ascii="Times New Roman"/>
                <w:sz w:val="25"/>
              </w:rPr>
            </w:pPr>
          </w:p>
          <w:p>
            <w:pPr>
              <w:pStyle w:val="7"/>
              <w:spacing w:line="312" w:lineRule="auto"/>
              <w:ind w:left="106" w:right="26"/>
              <w:rPr>
                <w:sz w:val="18"/>
              </w:rPr>
            </w:pPr>
            <w:r>
              <w:rPr>
                <w:sz w:val="18"/>
              </w:rPr>
              <w:t>有建筑领域（行业）特定严重失信行为的市场主体</w:t>
            </w:r>
          </w:p>
        </w:tc>
        <w:tc>
          <w:tcPr>
            <w:tcW w:w="1911" w:type="dxa"/>
          </w:tcPr>
          <w:p>
            <w:pPr>
              <w:pStyle w:val="7"/>
              <w:spacing w:before="2"/>
              <w:rPr>
                <w:rFonts w:ascii="Times New Roman"/>
                <w:sz w:val="17"/>
              </w:rPr>
            </w:pPr>
          </w:p>
          <w:p>
            <w:pPr>
              <w:pStyle w:val="7"/>
              <w:spacing w:line="312" w:lineRule="auto"/>
              <w:ind w:left="107" w:right="171"/>
              <w:jc w:val="both"/>
              <w:rPr>
                <w:sz w:val="18"/>
              </w:rPr>
            </w:pPr>
            <w:r>
              <w:rPr>
                <w:sz w:val="18"/>
              </w:rPr>
              <w:t>《国务院办公厅关于促进建筑业持续健康发展的意见》（国办发〔</w:t>
            </w:r>
            <w:r>
              <w:rPr>
                <w:rFonts w:ascii="Times New Roman" w:eastAsia="Times New Roman"/>
                <w:sz w:val="18"/>
              </w:rPr>
              <w:t>2017</w:t>
            </w:r>
            <w:r>
              <w:rPr>
                <w:sz w:val="18"/>
              </w:rPr>
              <w:t>〕</w:t>
            </w:r>
            <w:r>
              <w:rPr>
                <w:rFonts w:ascii="Times New Roman" w:eastAsia="Times New Roman"/>
                <w:sz w:val="18"/>
              </w:rPr>
              <w:t xml:space="preserve">19 </w:t>
            </w:r>
            <w:r>
              <w:rPr>
                <w:sz w:val="18"/>
              </w:rPr>
              <w:t>号）</w:t>
            </w:r>
          </w:p>
        </w:tc>
        <w:tc>
          <w:tcPr>
            <w:tcW w:w="910" w:type="dxa"/>
          </w:tcPr>
          <w:p>
            <w:pPr>
              <w:pStyle w:val="7"/>
              <w:rPr>
                <w:rFonts w:ascii="Times New Roman"/>
                <w:sz w:val="18"/>
              </w:rPr>
            </w:pPr>
          </w:p>
          <w:p>
            <w:pPr>
              <w:pStyle w:val="7"/>
              <w:spacing w:before="142" w:line="312" w:lineRule="auto"/>
              <w:ind w:left="183" w:right="174"/>
              <w:jc w:val="both"/>
              <w:rPr>
                <w:sz w:val="18"/>
              </w:rPr>
            </w:pPr>
            <w:r>
              <w:rPr>
                <w:sz w:val="18"/>
              </w:rPr>
              <w:t>住房和城乡建设部门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17"/>
              </w:rPr>
            </w:pPr>
          </w:p>
          <w:p>
            <w:pPr>
              <w:pStyle w:val="7"/>
              <w:spacing w:before="1" w:line="312" w:lineRule="auto"/>
              <w:ind w:left="107" w:right="272"/>
              <w:jc w:val="both"/>
              <w:rPr>
                <w:sz w:val="18"/>
              </w:rPr>
            </w:pPr>
            <w:r>
              <w:rPr>
                <w:sz w:val="18"/>
              </w:rPr>
              <w:t>依法依规纳入工程建设领域黑名单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44" w:line="312" w:lineRule="auto"/>
              <w:ind w:left="106" w:right="26"/>
              <w:rPr>
                <w:sz w:val="18"/>
              </w:rPr>
            </w:pPr>
            <w:r>
              <w:rPr>
                <w:sz w:val="18"/>
              </w:rPr>
              <w:t>有工程建设领域（行业）特定严重失信行为的市场主体</w:t>
            </w:r>
          </w:p>
        </w:tc>
        <w:tc>
          <w:tcPr>
            <w:tcW w:w="1911" w:type="dxa"/>
          </w:tcPr>
          <w:p>
            <w:pPr>
              <w:pStyle w:val="7"/>
              <w:spacing w:before="37" w:line="312" w:lineRule="auto"/>
              <w:ind w:left="107" w:right="171"/>
              <w:jc w:val="both"/>
              <w:rPr>
                <w:sz w:val="18"/>
              </w:rPr>
            </w:pPr>
            <w:r>
              <w:rPr>
                <w:sz w:val="18"/>
              </w:rPr>
              <w:t>《国务院办公厅关于全面开展工程建设项目审批制度改革的实施意见》（国办发</w:t>
            </w:r>
          </w:p>
          <w:p>
            <w:pPr>
              <w:pStyle w:val="7"/>
              <w:spacing w:before="1" w:line="312" w:lineRule="auto"/>
              <w:ind w:left="107" w:right="97"/>
              <w:rPr>
                <w:sz w:val="18"/>
              </w:rPr>
            </w:pPr>
            <w:r>
              <w:rPr>
                <w:sz w:val="18"/>
              </w:rPr>
              <w:t>〔</w:t>
            </w:r>
            <w:r>
              <w:rPr>
                <w:rFonts w:ascii="Times New Roman" w:eastAsia="Times New Roman"/>
                <w:sz w:val="18"/>
              </w:rPr>
              <w:t>2019</w:t>
            </w:r>
            <w:r>
              <w:rPr>
                <w:spacing w:val="-39"/>
                <w:sz w:val="18"/>
              </w:rPr>
              <w:t>〕</w:t>
            </w:r>
            <w:r>
              <w:rPr>
                <w:rFonts w:ascii="Times New Roman" w:eastAsia="Times New Roman"/>
                <w:sz w:val="18"/>
              </w:rPr>
              <w:t xml:space="preserve">11 </w:t>
            </w:r>
            <w:r>
              <w:rPr>
                <w:sz w:val="18"/>
              </w:rPr>
              <w:t>号</w:t>
            </w:r>
            <w:r>
              <w:rPr>
                <w:spacing w:val="-57"/>
                <w:sz w:val="18"/>
              </w:rPr>
              <w:t>）</w:t>
            </w:r>
            <w:r>
              <w:rPr>
                <w:spacing w:val="-24"/>
                <w:sz w:val="18"/>
              </w:rPr>
              <w:t>，《国</w:t>
            </w:r>
            <w:r>
              <w:rPr>
                <w:sz w:val="18"/>
              </w:rPr>
              <w:t>务院办公厅关于转发住房城乡建设部关于完善质量保障体系提升建筑工程品质指导意见的通知》（国办</w:t>
            </w:r>
          </w:p>
          <w:p>
            <w:pPr>
              <w:pStyle w:val="7"/>
              <w:spacing w:before="1"/>
              <w:ind w:left="107"/>
              <w:rPr>
                <w:sz w:val="18"/>
              </w:rPr>
            </w:pPr>
            <w:r>
              <w:rPr>
                <w:sz w:val="18"/>
              </w:rPr>
              <w:t>函﹝</w:t>
            </w:r>
            <w:r>
              <w:rPr>
                <w:rFonts w:ascii="Times New Roman" w:eastAsia="Times New Roman"/>
                <w:sz w:val="18"/>
              </w:rPr>
              <w:t>2019</w:t>
            </w:r>
            <w:r>
              <w:rPr>
                <w:sz w:val="18"/>
              </w:rPr>
              <w:t>﹞</w:t>
            </w:r>
            <w:r>
              <w:rPr>
                <w:rFonts w:ascii="Times New Roman" w:eastAsia="Times New Roman"/>
                <w:sz w:val="18"/>
              </w:rPr>
              <w:t xml:space="preserve">92 </w:t>
            </w: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9" w:line="312" w:lineRule="auto"/>
              <w:ind w:left="106" w:right="71" w:hanging="27"/>
              <w:jc w:val="center"/>
              <w:rPr>
                <w:sz w:val="18"/>
              </w:rPr>
            </w:pPr>
            <w:r>
              <w:rPr>
                <w:sz w:val="18"/>
              </w:rPr>
              <w:t xml:space="preserve">住房和 城乡建 </w:t>
            </w:r>
            <w:r>
              <w:rPr>
                <w:spacing w:val="-5"/>
                <w:sz w:val="18"/>
              </w:rPr>
              <w:t>设部门、</w:t>
            </w:r>
            <w:r>
              <w:rPr>
                <w:sz w:val="18"/>
              </w:rPr>
              <w:t>交通运 输部门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5"/>
              <w:rPr>
                <w:rFonts w:ascii="Times New Roman"/>
                <w:sz w:val="16"/>
              </w:rPr>
            </w:pPr>
          </w:p>
          <w:p>
            <w:pPr>
              <w:pStyle w:val="7"/>
              <w:spacing w:before="1" w:line="312" w:lineRule="auto"/>
              <w:ind w:left="107" w:right="272"/>
              <w:jc w:val="both"/>
              <w:rPr>
                <w:sz w:val="18"/>
              </w:rPr>
            </w:pPr>
            <w:r>
              <w:rPr>
                <w:sz w:val="18"/>
              </w:rPr>
              <w:t>依法依规纳入物业服务企业黑名单</w:t>
            </w:r>
          </w:p>
        </w:tc>
        <w:tc>
          <w:tcPr>
            <w:tcW w:w="3033" w:type="dxa"/>
          </w:tcPr>
          <w:p>
            <w:pPr>
              <w:pStyle w:val="7"/>
              <w:rPr>
                <w:rFonts w:ascii="Times New Roman"/>
                <w:sz w:val="18"/>
              </w:rPr>
            </w:pPr>
          </w:p>
          <w:p>
            <w:pPr>
              <w:pStyle w:val="7"/>
              <w:rPr>
                <w:rFonts w:ascii="Times New Roman"/>
                <w:sz w:val="18"/>
              </w:rPr>
            </w:pPr>
          </w:p>
          <w:p>
            <w:pPr>
              <w:pStyle w:val="7"/>
              <w:spacing w:before="134" w:line="312" w:lineRule="auto"/>
              <w:ind w:left="106" w:right="26"/>
              <w:rPr>
                <w:sz w:val="18"/>
              </w:rPr>
            </w:pPr>
            <w:r>
              <w:rPr>
                <w:sz w:val="18"/>
              </w:rPr>
              <w:t>有物业服务领域（行业）特定严重失信行为的市场主体</w:t>
            </w:r>
          </w:p>
        </w:tc>
        <w:tc>
          <w:tcPr>
            <w:tcW w:w="1911" w:type="dxa"/>
          </w:tcPr>
          <w:p>
            <w:pPr>
              <w:pStyle w:val="7"/>
              <w:spacing w:before="6"/>
              <w:rPr>
                <w:rFonts w:ascii="Times New Roman"/>
                <w:sz w:val="21"/>
              </w:rPr>
            </w:pPr>
          </w:p>
          <w:p>
            <w:pPr>
              <w:pStyle w:val="7"/>
              <w:spacing w:line="312" w:lineRule="auto"/>
              <w:ind w:left="107" w:right="171"/>
              <w:jc w:val="both"/>
              <w:rPr>
                <w:sz w:val="18"/>
              </w:rPr>
            </w:pPr>
            <w:r>
              <w:rPr>
                <w:sz w:val="18"/>
              </w:rPr>
              <w:t>《国务院关于取消一批行政许可事项的决定》（国发〔</w:t>
            </w:r>
            <w:r>
              <w:rPr>
                <w:rFonts w:ascii="Times New Roman" w:eastAsia="Times New Roman"/>
                <w:sz w:val="18"/>
              </w:rPr>
              <w:t>2017</w:t>
            </w:r>
            <w:r>
              <w:rPr>
                <w:sz w:val="18"/>
              </w:rPr>
              <w:t>〕</w:t>
            </w:r>
            <w:r>
              <w:rPr>
                <w:rFonts w:ascii="Times New Roman" w:eastAsia="Times New Roman"/>
                <w:sz w:val="18"/>
              </w:rPr>
              <w:t xml:space="preserve">46 </w:t>
            </w:r>
            <w:r>
              <w:rPr>
                <w:sz w:val="18"/>
              </w:rPr>
              <w:t>号）</w:t>
            </w:r>
          </w:p>
        </w:tc>
        <w:tc>
          <w:tcPr>
            <w:tcW w:w="910" w:type="dxa"/>
          </w:tcPr>
          <w:p>
            <w:pPr>
              <w:pStyle w:val="7"/>
              <w:rPr>
                <w:rFonts w:ascii="Times New Roman"/>
                <w:sz w:val="18"/>
              </w:rPr>
            </w:pPr>
          </w:p>
          <w:p>
            <w:pPr>
              <w:pStyle w:val="7"/>
              <w:spacing w:before="5"/>
              <w:rPr>
                <w:rFonts w:ascii="Times New Roman"/>
                <w:sz w:val="16"/>
              </w:rPr>
            </w:pPr>
          </w:p>
          <w:p>
            <w:pPr>
              <w:pStyle w:val="7"/>
              <w:spacing w:before="1" w:line="312" w:lineRule="auto"/>
              <w:ind w:left="183" w:right="174"/>
              <w:jc w:val="both"/>
              <w:rPr>
                <w:sz w:val="18"/>
              </w:rPr>
            </w:pPr>
            <w:r>
              <w:rPr>
                <w:sz w:val="18"/>
              </w:rPr>
              <w:t>住房和城乡建设部门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4"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20"/>
              </w:rPr>
            </w:pPr>
          </w:p>
          <w:p>
            <w:pPr>
              <w:pStyle w:val="7"/>
              <w:spacing w:line="312" w:lineRule="auto"/>
              <w:ind w:left="107" w:right="272"/>
              <w:jc w:val="both"/>
              <w:rPr>
                <w:sz w:val="18"/>
              </w:rPr>
            </w:pPr>
            <w:r>
              <w:rPr>
                <w:sz w:val="18"/>
              </w:rPr>
              <w:t>依法依规纳入信息消费领域企业黑名单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
              <w:rPr>
                <w:rFonts w:ascii="Times New Roman"/>
                <w:sz w:val="14"/>
              </w:rPr>
            </w:pPr>
          </w:p>
          <w:p>
            <w:pPr>
              <w:pStyle w:val="7"/>
              <w:spacing w:before="1" w:line="312" w:lineRule="auto"/>
              <w:ind w:left="106" w:right="26"/>
              <w:rPr>
                <w:sz w:val="18"/>
              </w:rPr>
            </w:pPr>
            <w:r>
              <w:rPr>
                <w:sz w:val="18"/>
              </w:rPr>
              <w:t>有信息消费领域（行业）特定严重失信行为的市场主体</w:t>
            </w:r>
          </w:p>
        </w:tc>
        <w:tc>
          <w:tcPr>
            <w:tcW w:w="1911" w:type="dxa"/>
          </w:tcPr>
          <w:p>
            <w:pPr>
              <w:pStyle w:val="7"/>
              <w:rPr>
                <w:rFonts w:ascii="Times New Roman"/>
                <w:sz w:val="18"/>
              </w:rPr>
            </w:pPr>
          </w:p>
          <w:p>
            <w:pPr>
              <w:pStyle w:val="7"/>
              <w:spacing w:before="137" w:line="312" w:lineRule="auto"/>
              <w:ind w:left="107" w:right="171"/>
              <w:jc w:val="both"/>
              <w:rPr>
                <w:sz w:val="18"/>
              </w:rPr>
            </w:pPr>
            <w:r>
              <w:rPr>
                <w:sz w:val="18"/>
              </w:rPr>
              <w:t>《国务院关于进一步扩大和升级信息消费持续释放内需潜力的指导意见》（国发</w:t>
            </w:r>
          </w:p>
          <w:p>
            <w:pPr>
              <w:pStyle w:val="7"/>
              <w:ind w:left="107"/>
              <w:jc w:val="both"/>
              <w:rPr>
                <w:sz w:val="18"/>
              </w:rPr>
            </w:pPr>
            <w:r>
              <w:rPr>
                <w:sz w:val="18"/>
              </w:rPr>
              <w:t>〔</w:t>
            </w:r>
            <w:r>
              <w:rPr>
                <w:rFonts w:ascii="Times New Roman" w:eastAsia="Times New Roman"/>
                <w:sz w:val="18"/>
              </w:rPr>
              <w:t>2017</w:t>
            </w:r>
            <w:r>
              <w:rPr>
                <w:sz w:val="18"/>
              </w:rPr>
              <w:t>〕</w:t>
            </w:r>
            <w:r>
              <w:rPr>
                <w:rFonts w:ascii="Times New Roman" w:eastAsia="Times New Roman"/>
                <w:sz w:val="18"/>
              </w:rPr>
              <w:t xml:space="preserve">40 </w:t>
            </w:r>
            <w:r>
              <w:rPr>
                <w:sz w:val="18"/>
              </w:rPr>
              <w:t>号）</w:t>
            </w:r>
          </w:p>
        </w:tc>
        <w:tc>
          <w:tcPr>
            <w:tcW w:w="910" w:type="dxa"/>
          </w:tcPr>
          <w:p>
            <w:pPr>
              <w:pStyle w:val="7"/>
              <w:spacing w:before="8"/>
              <w:rPr>
                <w:rFonts w:ascii="Times New Roman"/>
                <w:sz w:val="16"/>
              </w:rPr>
            </w:pPr>
          </w:p>
          <w:p>
            <w:pPr>
              <w:pStyle w:val="7"/>
              <w:spacing w:before="1" w:line="312" w:lineRule="auto"/>
              <w:ind w:left="106" w:right="97"/>
              <w:jc w:val="center"/>
              <w:rPr>
                <w:sz w:val="18"/>
              </w:rPr>
            </w:pPr>
            <w:r>
              <w:rPr>
                <w:sz w:val="18"/>
              </w:rPr>
              <w:t>工业和信息化</w:t>
            </w:r>
            <w:r>
              <w:rPr>
                <w:spacing w:val="-11"/>
                <w:sz w:val="18"/>
              </w:rPr>
              <w:t>部门、市</w:t>
            </w:r>
            <w:r>
              <w:rPr>
                <w:sz w:val="18"/>
              </w:rPr>
              <w:t>场监管</w:t>
            </w:r>
            <w:r>
              <w:rPr>
                <w:spacing w:val="-11"/>
                <w:sz w:val="18"/>
              </w:rPr>
              <w:t>部门、商</w:t>
            </w:r>
            <w:r>
              <w:rPr>
                <w:sz w:val="18"/>
              </w:rPr>
              <w:t>务部门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8"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30" w:line="312" w:lineRule="auto"/>
              <w:ind w:left="107" w:right="272"/>
              <w:jc w:val="both"/>
              <w:rPr>
                <w:sz w:val="18"/>
              </w:rPr>
            </w:pPr>
            <w:r>
              <w:rPr>
                <w:sz w:val="18"/>
              </w:rPr>
              <w:t>依法依规纳入城市轨道交通领域黑名单</w:t>
            </w:r>
          </w:p>
        </w:tc>
        <w:tc>
          <w:tcPr>
            <w:tcW w:w="3033" w:type="dxa"/>
          </w:tcPr>
          <w:p>
            <w:pPr>
              <w:pStyle w:val="7"/>
              <w:rPr>
                <w:rFonts w:ascii="Times New Roman"/>
                <w:sz w:val="18"/>
              </w:rPr>
            </w:pPr>
          </w:p>
          <w:p>
            <w:pPr>
              <w:pStyle w:val="7"/>
              <w:spacing w:before="2"/>
              <w:rPr>
                <w:rFonts w:ascii="Times New Roman"/>
                <w:sz w:val="24"/>
              </w:rPr>
            </w:pPr>
          </w:p>
          <w:p>
            <w:pPr>
              <w:pStyle w:val="7"/>
              <w:spacing w:line="312" w:lineRule="auto"/>
              <w:ind w:left="106" w:right="26"/>
              <w:rPr>
                <w:sz w:val="18"/>
              </w:rPr>
            </w:pPr>
            <w:r>
              <w:rPr>
                <w:sz w:val="18"/>
              </w:rPr>
              <w:t>有城市轨道交通领域（行业）特定严重失信行为的市场主体</w:t>
            </w:r>
          </w:p>
        </w:tc>
        <w:tc>
          <w:tcPr>
            <w:tcW w:w="1911" w:type="dxa"/>
          </w:tcPr>
          <w:p>
            <w:pPr>
              <w:pStyle w:val="7"/>
              <w:spacing w:before="37" w:line="312" w:lineRule="auto"/>
              <w:ind w:left="107" w:right="5"/>
              <w:rPr>
                <w:sz w:val="18"/>
              </w:rPr>
            </w:pPr>
            <w:r>
              <w:rPr>
                <w:sz w:val="18"/>
              </w:rPr>
              <w:t>《国务院办公厅关于进一步加强城市轨道交通规划建设管理的</w:t>
            </w:r>
            <w:r>
              <w:rPr>
                <w:spacing w:val="-44"/>
                <w:sz w:val="18"/>
              </w:rPr>
              <w:t>意见》</w:t>
            </w:r>
            <w:r>
              <w:rPr>
                <w:sz w:val="18"/>
              </w:rPr>
              <w:t>（</w:t>
            </w:r>
            <w:r>
              <w:rPr>
                <w:spacing w:val="-17"/>
                <w:sz w:val="18"/>
              </w:rPr>
              <w:t>国办发〔</w:t>
            </w:r>
            <w:r>
              <w:rPr>
                <w:rFonts w:ascii="Times New Roman" w:eastAsia="Times New Roman"/>
                <w:sz w:val="18"/>
              </w:rPr>
              <w:t>2018</w:t>
            </w:r>
            <w:r>
              <w:rPr>
                <w:spacing w:val="-14"/>
                <w:sz w:val="18"/>
              </w:rPr>
              <w:t>〕</w:t>
            </w:r>
          </w:p>
          <w:p>
            <w:pPr>
              <w:pStyle w:val="7"/>
              <w:ind w:left="107"/>
              <w:rPr>
                <w:sz w:val="18"/>
              </w:rPr>
            </w:pPr>
            <w:r>
              <w:rPr>
                <w:rFonts w:ascii="Times New Roman" w:eastAsia="Times New Roman"/>
                <w:sz w:val="18"/>
              </w:rPr>
              <w:t xml:space="preserve">52 </w:t>
            </w:r>
            <w:r>
              <w:rPr>
                <w:sz w:val="18"/>
              </w:rPr>
              <w:t>号）</w:t>
            </w:r>
          </w:p>
        </w:tc>
        <w:tc>
          <w:tcPr>
            <w:tcW w:w="910" w:type="dxa"/>
          </w:tcPr>
          <w:p>
            <w:pPr>
              <w:pStyle w:val="7"/>
              <w:spacing w:before="37" w:line="312" w:lineRule="auto"/>
              <w:ind w:left="106" w:right="71" w:hanging="27"/>
              <w:jc w:val="center"/>
              <w:rPr>
                <w:sz w:val="18"/>
              </w:rPr>
            </w:pPr>
            <w:r>
              <w:rPr>
                <w:sz w:val="18"/>
              </w:rPr>
              <w:t xml:space="preserve">发展改 </w:t>
            </w:r>
            <w:r>
              <w:rPr>
                <w:spacing w:val="-5"/>
                <w:sz w:val="18"/>
              </w:rPr>
              <w:t>革部门、</w:t>
            </w:r>
            <w:r>
              <w:rPr>
                <w:sz w:val="18"/>
              </w:rPr>
              <w:t>住房和 城乡建</w:t>
            </w:r>
          </w:p>
          <w:p>
            <w:pPr>
              <w:pStyle w:val="7"/>
              <w:ind w:left="104" w:right="97"/>
              <w:jc w:val="center"/>
              <w:rPr>
                <w:sz w:val="18"/>
              </w:rPr>
            </w:pPr>
            <w:r>
              <w:rPr>
                <w:sz w:val="18"/>
              </w:rPr>
              <w:t>设部门</w:t>
            </w:r>
          </w:p>
        </w:tc>
      </w:tr>
    </w:tbl>
    <w:p>
      <w:pPr>
        <w:spacing w:after="0"/>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57"/>
              <w:ind w:left="98" w:right="88"/>
              <w:jc w:val="center"/>
              <w:rPr>
                <w:rFonts w:ascii="Times New Roman"/>
                <w:sz w:val="18"/>
              </w:rPr>
            </w:pPr>
            <w:r>
              <w:rPr>
                <w:rFonts w:ascii="Times New Roman"/>
                <w:sz w:val="18"/>
              </w:rPr>
              <w:t>10</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24"/>
              </w:rPr>
            </w:pPr>
          </w:p>
          <w:p>
            <w:pPr>
              <w:pStyle w:val="7"/>
              <w:spacing w:line="312" w:lineRule="auto"/>
              <w:ind w:left="108" w:right="122"/>
              <w:jc w:val="both"/>
              <w:rPr>
                <w:rFonts w:ascii="Times New Roman" w:eastAsia="Times New Roman"/>
                <w:sz w:val="11"/>
              </w:rPr>
            </w:pPr>
            <w:r>
              <w:rPr>
                <w:sz w:val="18"/>
              </w:rPr>
              <w:t>依法依规纳入严重失信主体</w:t>
            </w:r>
            <w:r>
              <w:rPr>
                <w:spacing w:val="-15"/>
                <w:sz w:val="18"/>
              </w:rPr>
              <w:t xml:space="preserve">名单 </w:t>
            </w:r>
            <w:r>
              <w:rPr>
                <w:rFonts w:ascii="Times New Roman" w:eastAsia="Times New Roman"/>
                <w:spacing w:val="-17"/>
                <w:position w:val="6"/>
                <w:sz w:val="11"/>
              </w:rPr>
              <w:t>2</w:t>
            </w: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2"/>
              </w:rPr>
            </w:pPr>
          </w:p>
          <w:p>
            <w:pPr>
              <w:pStyle w:val="7"/>
              <w:spacing w:line="312" w:lineRule="auto"/>
              <w:ind w:left="107" w:right="272"/>
              <w:jc w:val="both"/>
              <w:rPr>
                <w:sz w:val="18"/>
              </w:rPr>
            </w:pPr>
            <w:r>
              <w:rPr>
                <w:sz w:val="18"/>
              </w:rPr>
              <w:t>依法依规纳入严重违法超限超载运输当事人名单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17"/>
              </w:rPr>
            </w:pPr>
          </w:p>
          <w:p>
            <w:pPr>
              <w:pStyle w:val="7"/>
              <w:spacing w:before="1" w:line="312" w:lineRule="auto"/>
              <w:ind w:left="106" w:right="26"/>
              <w:rPr>
                <w:sz w:val="18"/>
              </w:rPr>
            </w:pPr>
            <w:r>
              <w:rPr>
                <w:sz w:val="18"/>
              </w:rPr>
              <w:t>有交通运输领域（行业）超限超载相关特定严重失信行为的市场主体</w:t>
            </w:r>
          </w:p>
        </w:tc>
        <w:tc>
          <w:tcPr>
            <w:tcW w:w="1911" w:type="dxa"/>
          </w:tcPr>
          <w:p>
            <w:pPr>
              <w:pStyle w:val="7"/>
              <w:rPr>
                <w:rFonts w:ascii="Times New Roman"/>
                <w:sz w:val="18"/>
              </w:rPr>
            </w:pPr>
          </w:p>
          <w:p>
            <w:pPr>
              <w:pStyle w:val="7"/>
              <w:rPr>
                <w:rFonts w:ascii="Times New Roman"/>
                <w:sz w:val="18"/>
              </w:rPr>
            </w:pPr>
          </w:p>
          <w:p>
            <w:pPr>
              <w:pStyle w:val="7"/>
              <w:spacing w:before="4"/>
              <w:rPr>
                <w:rFonts w:ascii="Times New Roman"/>
                <w:sz w:val="19"/>
              </w:rPr>
            </w:pPr>
          </w:p>
          <w:p>
            <w:pPr>
              <w:pStyle w:val="7"/>
              <w:spacing w:line="312" w:lineRule="auto"/>
              <w:ind w:left="107" w:right="171"/>
              <w:jc w:val="both"/>
              <w:rPr>
                <w:sz w:val="18"/>
              </w:rPr>
            </w:pPr>
            <w:r>
              <w:rPr>
                <w:sz w:val="18"/>
              </w:rPr>
              <w:t>《国务院办公厅关于印发推进运输结构调整三年行动计划</w:t>
            </w:r>
          </w:p>
          <w:p>
            <w:pPr>
              <w:pStyle w:val="7"/>
              <w:spacing w:before="1" w:line="312" w:lineRule="auto"/>
              <w:ind w:left="107" w:right="5"/>
              <w:rPr>
                <w:sz w:val="18"/>
              </w:rPr>
            </w:pPr>
            <w:r>
              <w:rPr>
                <w:sz w:val="18"/>
              </w:rPr>
              <w:t>（</w:t>
            </w:r>
            <w:r>
              <w:rPr>
                <w:rFonts w:ascii="Times New Roman" w:hAnsi="Times New Roman" w:eastAsia="Times New Roman"/>
                <w:sz w:val="18"/>
              </w:rPr>
              <w:t>2018</w:t>
            </w:r>
            <w:r>
              <w:rPr>
                <w:sz w:val="18"/>
              </w:rPr>
              <w:t>—</w:t>
            </w:r>
            <w:r>
              <w:rPr>
                <w:rFonts w:ascii="Times New Roman" w:hAnsi="Times New Roman" w:eastAsia="Times New Roman"/>
                <w:sz w:val="18"/>
              </w:rPr>
              <w:t xml:space="preserve">2020 </w:t>
            </w:r>
            <w:r>
              <w:rPr>
                <w:sz w:val="18"/>
              </w:rPr>
              <w:t>年）的</w:t>
            </w:r>
            <w:r>
              <w:rPr>
                <w:spacing w:val="-44"/>
                <w:sz w:val="18"/>
              </w:rPr>
              <w:t>通知》</w:t>
            </w:r>
            <w:r>
              <w:rPr>
                <w:sz w:val="18"/>
              </w:rPr>
              <w:t>（</w:t>
            </w:r>
            <w:r>
              <w:rPr>
                <w:spacing w:val="-17"/>
                <w:sz w:val="18"/>
              </w:rPr>
              <w:t>国办发〔</w:t>
            </w:r>
            <w:r>
              <w:rPr>
                <w:rFonts w:ascii="Times New Roman" w:hAnsi="Times New Roman" w:eastAsia="Times New Roman"/>
                <w:sz w:val="18"/>
              </w:rPr>
              <w:t>2018</w:t>
            </w:r>
            <w:r>
              <w:rPr>
                <w:spacing w:val="-14"/>
                <w:sz w:val="18"/>
              </w:rPr>
              <w:t>〕</w:t>
            </w:r>
            <w:r>
              <w:rPr>
                <w:rFonts w:ascii="Times New Roman" w:hAnsi="Times New Roman" w:eastAsia="Times New Roman"/>
                <w:sz w:val="18"/>
              </w:rPr>
              <w:t xml:space="preserve">91 </w:t>
            </w:r>
            <w:r>
              <w:rPr>
                <w:sz w:val="18"/>
              </w:rPr>
              <w:t>号）</w:t>
            </w:r>
          </w:p>
        </w:tc>
        <w:tc>
          <w:tcPr>
            <w:tcW w:w="910" w:type="dxa"/>
          </w:tcPr>
          <w:p>
            <w:pPr>
              <w:pStyle w:val="7"/>
              <w:spacing w:before="37" w:line="312" w:lineRule="auto"/>
              <w:ind w:left="106" w:right="97"/>
              <w:jc w:val="center"/>
              <w:rPr>
                <w:sz w:val="18"/>
              </w:rPr>
            </w:pPr>
            <w:r>
              <w:rPr>
                <w:sz w:val="18"/>
              </w:rPr>
              <w:t>交通运输部门</w:t>
            </w:r>
            <w:r>
              <w:rPr>
                <w:spacing w:val="-11"/>
                <w:sz w:val="18"/>
              </w:rPr>
              <w:t>牵头，工</w:t>
            </w:r>
            <w:r>
              <w:rPr>
                <w:sz w:val="18"/>
              </w:rPr>
              <w:t>业和信息化部</w:t>
            </w:r>
            <w:r>
              <w:rPr>
                <w:spacing w:val="-12"/>
                <w:sz w:val="18"/>
              </w:rPr>
              <w:t>门、公安</w:t>
            </w:r>
            <w:r>
              <w:rPr>
                <w:spacing w:val="-11"/>
                <w:sz w:val="18"/>
              </w:rPr>
              <w:t>部门、市</w:t>
            </w:r>
            <w:r>
              <w:rPr>
                <w:sz w:val="18"/>
              </w:rPr>
              <w:t>场监管部门参</w:t>
            </w:r>
          </w:p>
          <w:p>
            <w:pPr>
              <w:pStyle w:val="7"/>
              <w:spacing w:before="2"/>
              <w:ind w:left="7"/>
              <w:jc w:val="center"/>
              <w:rPr>
                <w:sz w:val="18"/>
              </w:rPr>
            </w:pPr>
            <w:r>
              <w:rPr>
                <w:sz w:val="18"/>
              </w:rPr>
              <w:t>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30" w:line="312" w:lineRule="auto"/>
              <w:ind w:left="107" w:right="272"/>
              <w:rPr>
                <w:sz w:val="18"/>
              </w:rPr>
            </w:pPr>
            <w:r>
              <w:rPr>
                <w:sz w:val="18"/>
              </w:rPr>
              <w:t>依法依规纳入价格失信者黑名单</w:t>
            </w:r>
          </w:p>
        </w:tc>
        <w:tc>
          <w:tcPr>
            <w:tcW w:w="3033" w:type="dxa"/>
          </w:tcPr>
          <w:p>
            <w:pPr>
              <w:pStyle w:val="7"/>
              <w:rPr>
                <w:rFonts w:ascii="Times New Roman"/>
                <w:sz w:val="18"/>
              </w:rPr>
            </w:pPr>
          </w:p>
          <w:p>
            <w:pPr>
              <w:pStyle w:val="7"/>
              <w:spacing w:before="130" w:line="312" w:lineRule="auto"/>
              <w:ind w:left="106" w:right="26"/>
              <w:rPr>
                <w:sz w:val="18"/>
              </w:rPr>
            </w:pPr>
            <w:r>
              <w:rPr>
                <w:sz w:val="18"/>
              </w:rPr>
              <w:t>有价格领域（行业）特定严重失信行为的市场主体</w:t>
            </w:r>
          </w:p>
        </w:tc>
        <w:tc>
          <w:tcPr>
            <w:tcW w:w="1911" w:type="dxa"/>
          </w:tcPr>
          <w:p>
            <w:pPr>
              <w:pStyle w:val="7"/>
              <w:spacing w:before="37" w:line="312" w:lineRule="auto"/>
              <w:ind w:left="107" w:right="171"/>
              <w:jc w:val="both"/>
              <w:rPr>
                <w:sz w:val="18"/>
              </w:rPr>
            </w:pPr>
            <w:r>
              <w:rPr>
                <w:sz w:val="18"/>
              </w:rPr>
              <w:t>中共中央、国务院印发的《关于推进价格机制改革的若干意</w:t>
            </w:r>
          </w:p>
          <w:p>
            <w:pPr>
              <w:pStyle w:val="7"/>
              <w:ind w:left="107"/>
              <w:rPr>
                <w:sz w:val="18"/>
              </w:rPr>
            </w:pPr>
            <w:r>
              <w:rPr>
                <w:sz w:val="18"/>
              </w:rPr>
              <w:t>见》</w:t>
            </w:r>
          </w:p>
        </w:tc>
        <w:tc>
          <w:tcPr>
            <w:tcW w:w="910" w:type="dxa"/>
          </w:tcPr>
          <w:p>
            <w:pPr>
              <w:pStyle w:val="7"/>
              <w:rPr>
                <w:rFonts w:ascii="Times New Roman"/>
                <w:sz w:val="18"/>
              </w:rPr>
            </w:pPr>
          </w:p>
          <w:p>
            <w:pPr>
              <w:pStyle w:val="7"/>
              <w:spacing w:before="130" w:line="312" w:lineRule="auto"/>
              <w:ind w:left="183" w:right="174"/>
              <w:rPr>
                <w:sz w:val="18"/>
              </w:rPr>
            </w:pPr>
            <w:r>
              <w:rPr>
                <w:sz w:val="18"/>
              </w:rPr>
              <w:t>发展改革部门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
              <w:rPr>
                <w:rFonts w:ascii="Times New Roman"/>
                <w:sz w:val="23"/>
              </w:rPr>
            </w:pPr>
          </w:p>
          <w:p>
            <w:pPr>
              <w:pStyle w:val="7"/>
              <w:spacing w:line="312" w:lineRule="auto"/>
              <w:ind w:left="107" w:right="272"/>
              <w:jc w:val="both"/>
              <w:rPr>
                <w:sz w:val="18"/>
              </w:rPr>
            </w:pPr>
            <w:r>
              <w:rPr>
                <w:sz w:val="18"/>
              </w:rPr>
              <w:t>依法依规纳入环境违法企业黑名单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9"/>
              </w:rPr>
            </w:pPr>
          </w:p>
          <w:p>
            <w:pPr>
              <w:pStyle w:val="7"/>
              <w:spacing w:line="312" w:lineRule="auto"/>
              <w:ind w:left="106" w:right="26"/>
              <w:rPr>
                <w:sz w:val="18"/>
              </w:rPr>
            </w:pPr>
            <w:r>
              <w:rPr>
                <w:sz w:val="18"/>
              </w:rPr>
              <w:t>有环境治理领域（行业）违法排污相关特定严重失信行为的市场主体</w:t>
            </w:r>
          </w:p>
        </w:tc>
        <w:tc>
          <w:tcPr>
            <w:tcW w:w="1911" w:type="dxa"/>
          </w:tcPr>
          <w:p>
            <w:pPr>
              <w:pStyle w:val="7"/>
              <w:spacing w:before="147" w:line="312" w:lineRule="auto"/>
              <w:ind w:left="107" w:right="171"/>
              <w:rPr>
                <w:sz w:val="18"/>
              </w:rPr>
            </w:pPr>
            <w:r>
              <w:rPr>
                <w:spacing w:val="-2"/>
                <w:sz w:val="18"/>
              </w:rPr>
              <w:t>中共中央办公厅、国</w:t>
            </w:r>
            <w:r>
              <w:rPr>
                <w:sz w:val="18"/>
              </w:rPr>
              <w:t>务院办公厅印发的</w:t>
            </w:r>
          </w:p>
          <w:p>
            <w:pPr>
              <w:pStyle w:val="7"/>
              <w:spacing w:line="312" w:lineRule="auto"/>
              <w:ind w:left="107" w:right="171"/>
              <w:rPr>
                <w:sz w:val="18"/>
              </w:rPr>
            </w:pPr>
            <w:r>
              <w:rPr>
                <w:spacing w:val="-2"/>
                <w:sz w:val="18"/>
              </w:rPr>
              <w:t>《关于构建现代环境</w:t>
            </w:r>
            <w:r>
              <w:rPr>
                <w:sz w:val="18"/>
              </w:rPr>
              <w:t xml:space="preserve">治理体系的指导意 </w:t>
            </w:r>
            <w:r>
              <w:rPr>
                <w:spacing w:val="-2"/>
                <w:sz w:val="18"/>
              </w:rPr>
              <w:t>见》，《国务院办公厅关于加强环境监管</w:t>
            </w:r>
            <w:r>
              <w:rPr>
                <w:sz w:val="18"/>
              </w:rPr>
              <w:t>执法的通知》（</w:t>
            </w:r>
            <w:r>
              <w:rPr>
                <w:spacing w:val="-9"/>
                <w:sz w:val="18"/>
              </w:rPr>
              <w:t>国办</w:t>
            </w:r>
            <w:r>
              <w:rPr>
                <w:sz w:val="18"/>
              </w:rPr>
              <w:t>发〔</w:t>
            </w:r>
            <w:r>
              <w:rPr>
                <w:rFonts w:ascii="Times New Roman" w:eastAsia="Times New Roman"/>
                <w:sz w:val="18"/>
              </w:rPr>
              <w:t>2014</w:t>
            </w:r>
            <w:r>
              <w:rPr>
                <w:sz w:val="18"/>
              </w:rPr>
              <w:t>〕</w:t>
            </w:r>
            <w:r>
              <w:rPr>
                <w:rFonts w:ascii="Times New Roman" w:eastAsia="Times New Roman"/>
                <w:sz w:val="18"/>
              </w:rPr>
              <w:t>56</w:t>
            </w:r>
            <w:r>
              <w:rPr>
                <w:rFonts w:ascii="Times New Roman" w:eastAsia="Times New Roman"/>
                <w:spacing w:val="-2"/>
                <w:sz w:val="18"/>
              </w:rPr>
              <w:t xml:space="preserve"> </w:t>
            </w: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9"/>
              </w:rPr>
            </w:pPr>
          </w:p>
          <w:p>
            <w:pPr>
              <w:pStyle w:val="7"/>
              <w:spacing w:line="312" w:lineRule="auto"/>
              <w:ind w:left="183" w:right="174"/>
              <w:rPr>
                <w:sz w:val="18"/>
              </w:rPr>
            </w:pPr>
            <w:r>
              <w:rPr>
                <w:sz w:val="18"/>
              </w:rPr>
              <w:t>生态环境部门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
              <w:rPr>
                <w:rFonts w:ascii="Times New Roman"/>
                <w:sz w:val="25"/>
              </w:rPr>
            </w:pPr>
          </w:p>
          <w:p>
            <w:pPr>
              <w:pStyle w:val="7"/>
              <w:spacing w:line="312" w:lineRule="auto"/>
              <w:ind w:left="107" w:right="272"/>
              <w:jc w:val="both"/>
              <w:rPr>
                <w:sz w:val="18"/>
              </w:rPr>
            </w:pPr>
            <w:r>
              <w:rPr>
                <w:sz w:val="18"/>
              </w:rPr>
              <w:t>依法依规纳入医疗保障领域失信联合惩戒对象名单</w:t>
            </w:r>
          </w:p>
        </w:tc>
        <w:tc>
          <w:tcPr>
            <w:tcW w:w="3033" w:type="dxa"/>
          </w:tcPr>
          <w:p>
            <w:pPr>
              <w:pStyle w:val="7"/>
              <w:rPr>
                <w:rFonts w:ascii="Times New Roman"/>
                <w:sz w:val="18"/>
              </w:rPr>
            </w:pPr>
          </w:p>
          <w:p>
            <w:pPr>
              <w:pStyle w:val="7"/>
              <w:rPr>
                <w:rFonts w:ascii="Times New Roman"/>
                <w:sz w:val="18"/>
              </w:rPr>
            </w:pPr>
          </w:p>
          <w:p>
            <w:pPr>
              <w:pStyle w:val="7"/>
              <w:spacing w:before="4"/>
              <w:rPr>
                <w:rFonts w:ascii="Times New Roman"/>
                <w:sz w:val="15"/>
              </w:rPr>
            </w:pPr>
          </w:p>
          <w:p>
            <w:pPr>
              <w:pStyle w:val="7"/>
              <w:spacing w:line="312" w:lineRule="auto"/>
              <w:ind w:left="106" w:right="214"/>
              <w:rPr>
                <w:sz w:val="18"/>
              </w:rPr>
            </w:pPr>
            <w:r>
              <w:rPr>
                <w:sz w:val="18"/>
              </w:rPr>
              <w:t>欺诈骗保情节严重的定点医药机构和个人</w:t>
            </w:r>
          </w:p>
        </w:tc>
        <w:tc>
          <w:tcPr>
            <w:tcW w:w="1911" w:type="dxa"/>
          </w:tcPr>
          <w:p>
            <w:pPr>
              <w:pStyle w:val="7"/>
              <w:spacing w:before="140" w:line="312" w:lineRule="auto"/>
              <w:ind w:left="107" w:right="171"/>
              <w:jc w:val="both"/>
              <w:rPr>
                <w:sz w:val="18"/>
              </w:rPr>
            </w:pPr>
            <w:r>
              <w:rPr>
                <w:sz w:val="18"/>
              </w:rPr>
              <w:t>《国务院办公厅关于推进医疗保障基金监管制度体系改革的指导意见》（国办发</w:t>
            </w:r>
          </w:p>
          <w:p>
            <w:pPr>
              <w:pStyle w:val="7"/>
              <w:ind w:left="107"/>
              <w:jc w:val="both"/>
              <w:rPr>
                <w:sz w:val="18"/>
              </w:rPr>
            </w:pPr>
            <w:r>
              <w:rPr>
                <w:sz w:val="18"/>
              </w:rPr>
              <w:t>〔</w:t>
            </w:r>
            <w:r>
              <w:rPr>
                <w:rFonts w:ascii="Times New Roman" w:eastAsia="Times New Roman"/>
                <w:sz w:val="18"/>
              </w:rPr>
              <w:t>2020</w:t>
            </w:r>
            <w:r>
              <w:rPr>
                <w:sz w:val="18"/>
              </w:rPr>
              <w:t>〕</w:t>
            </w:r>
            <w:r>
              <w:rPr>
                <w:rFonts w:ascii="Times New Roman" w:eastAsia="Times New Roman"/>
                <w:sz w:val="18"/>
              </w:rPr>
              <w:t xml:space="preserve">20 </w:t>
            </w:r>
            <w:r>
              <w:rPr>
                <w:sz w:val="18"/>
              </w:rPr>
              <w:t>号）</w:t>
            </w:r>
          </w:p>
        </w:tc>
        <w:tc>
          <w:tcPr>
            <w:tcW w:w="910" w:type="dxa"/>
          </w:tcPr>
          <w:p>
            <w:pPr>
              <w:pStyle w:val="7"/>
              <w:rPr>
                <w:rFonts w:ascii="Times New Roman"/>
                <w:sz w:val="18"/>
              </w:rPr>
            </w:pPr>
          </w:p>
          <w:p>
            <w:pPr>
              <w:pStyle w:val="7"/>
              <w:rPr>
                <w:rFonts w:ascii="Times New Roman"/>
                <w:sz w:val="18"/>
              </w:rPr>
            </w:pPr>
          </w:p>
          <w:p>
            <w:pPr>
              <w:pStyle w:val="7"/>
              <w:spacing w:before="4"/>
              <w:rPr>
                <w:rFonts w:ascii="Times New Roman"/>
                <w:sz w:val="15"/>
              </w:rPr>
            </w:pPr>
          </w:p>
          <w:p>
            <w:pPr>
              <w:pStyle w:val="7"/>
              <w:spacing w:line="312" w:lineRule="auto"/>
              <w:ind w:left="183" w:right="174"/>
              <w:rPr>
                <w:sz w:val="18"/>
              </w:rPr>
            </w:pPr>
            <w:r>
              <w:rPr>
                <w:sz w:val="18"/>
              </w:rPr>
              <w:t>医疗保障部门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634"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1"/>
              <w:rPr>
                <w:rFonts w:ascii="Times New Roman"/>
                <w:sz w:val="17"/>
              </w:rPr>
            </w:pPr>
          </w:p>
          <w:p>
            <w:pPr>
              <w:pStyle w:val="7"/>
              <w:spacing w:line="312" w:lineRule="auto"/>
              <w:ind w:left="107" w:right="272"/>
              <w:jc w:val="both"/>
              <w:rPr>
                <w:sz w:val="18"/>
              </w:rPr>
            </w:pPr>
            <w:r>
              <w:rPr>
                <w:sz w:val="18"/>
              </w:rPr>
              <w:t>依法依规纳入医疗卫生行业黑名单</w:t>
            </w:r>
          </w:p>
        </w:tc>
        <w:tc>
          <w:tcPr>
            <w:tcW w:w="3033" w:type="dxa"/>
          </w:tcPr>
          <w:p>
            <w:pPr>
              <w:pStyle w:val="7"/>
              <w:rPr>
                <w:rFonts w:ascii="Times New Roman"/>
                <w:sz w:val="18"/>
              </w:rPr>
            </w:pPr>
          </w:p>
          <w:p>
            <w:pPr>
              <w:pStyle w:val="7"/>
              <w:rPr>
                <w:rFonts w:ascii="Times New Roman"/>
                <w:sz w:val="18"/>
              </w:rPr>
            </w:pPr>
          </w:p>
          <w:p>
            <w:pPr>
              <w:pStyle w:val="7"/>
              <w:spacing w:before="138" w:line="312" w:lineRule="auto"/>
              <w:ind w:left="106" w:right="26"/>
              <w:rPr>
                <w:sz w:val="18"/>
              </w:rPr>
            </w:pPr>
            <w:r>
              <w:rPr>
                <w:sz w:val="18"/>
              </w:rPr>
              <w:t>有医疗卫生领域（行业）特定严重失信行为的市场主体</w:t>
            </w:r>
          </w:p>
        </w:tc>
        <w:tc>
          <w:tcPr>
            <w:tcW w:w="1911" w:type="dxa"/>
          </w:tcPr>
          <w:p>
            <w:pPr>
              <w:pStyle w:val="7"/>
              <w:spacing w:before="103" w:line="312" w:lineRule="auto"/>
              <w:ind w:left="107" w:right="171"/>
              <w:jc w:val="both"/>
              <w:rPr>
                <w:sz w:val="18"/>
              </w:rPr>
            </w:pPr>
            <w:r>
              <w:rPr>
                <w:sz w:val="18"/>
              </w:rPr>
              <w:t>《国务院办公厅关于改革完善医疗卫生行业综合监管制度的指导意见》（国办发</w:t>
            </w:r>
          </w:p>
          <w:p>
            <w:pPr>
              <w:pStyle w:val="7"/>
              <w:spacing w:before="1"/>
              <w:ind w:left="107"/>
              <w:jc w:val="both"/>
              <w:rPr>
                <w:sz w:val="18"/>
              </w:rPr>
            </w:pPr>
            <w:r>
              <w:rPr>
                <w:sz w:val="18"/>
              </w:rPr>
              <w:t>〔</w:t>
            </w:r>
            <w:r>
              <w:rPr>
                <w:rFonts w:ascii="Times New Roman" w:eastAsia="Times New Roman"/>
                <w:sz w:val="18"/>
              </w:rPr>
              <w:t>2018</w:t>
            </w:r>
            <w:r>
              <w:rPr>
                <w:sz w:val="18"/>
              </w:rPr>
              <w:t>〕</w:t>
            </w:r>
            <w:r>
              <w:rPr>
                <w:rFonts w:ascii="Times New Roman" w:eastAsia="Times New Roman"/>
                <w:sz w:val="18"/>
              </w:rPr>
              <w:t xml:space="preserve">63 </w:t>
            </w:r>
            <w:r>
              <w:rPr>
                <w:sz w:val="18"/>
              </w:rPr>
              <w:t>号）</w:t>
            </w:r>
          </w:p>
        </w:tc>
        <w:tc>
          <w:tcPr>
            <w:tcW w:w="910" w:type="dxa"/>
          </w:tcPr>
          <w:p>
            <w:pPr>
              <w:pStyle w:val="7"/>
              <w:rPr>
                <w:rFonts w:ascii="Times New Roman"/>
                <w:sz w:val="18"/>
              </w:rPr>
            </w:pPr>
          </w:p>
          <w:p>
            <w:pPr>
              <w:pStyle w:val="7"/>
              <w:rPr>
                <w:rFonts w:ascii="Times New Roman"/>
                <w:sz w:val="18"/>
              </w:rPr>
            </w:pPr>
          </w:p>
          <w:p>
            <w:pPr>
              <w:pStyle w:val="7"/>
              <w:spacing w:before="138" w:line="312" w:lineRule="auto"/>
              <w:ind w:left="183" w:right="174"/>
              <w:rPr>
                <w:sz w:val="18"/>
              </w:rPr>
            </w:pPr>
            <w:r>
              <w:rPr>
                <w:sz w:val="18"/>
              </w:rPr>
              <w:t>卫生健康部门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6"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6"/>
              <w:rPr>
                <w:rFonts w:ascii="Times New Roman"/>
                <w:sz w:val="26"/>
              </w:rPr>
            </w:pPr>
          </w:p>
          <w:p>
            <w:pPr>
              <w:pStyle w:val="7"/>
              <w:spacing w:line="312" w:lineRule="auto"/>
              <w:ind w:left="107" w:right="272"/>
              <w:jc w:val="both"/>
              <w:rPr>
                <w:sz w:val="18"/>
              </w:rPr>
            </w:pPr>
            <w:r>
              <w:rPr>
                <w:sz w:val="18"/>
              </w:rPr>
              <w:t>依法依规纳入医药行业失信企业黑名单</w:t>
            </w:r>
          </w:p>
        </w:tc>
        <w:tc>
          <w:tcPr>
            <w:tcW w:w="3033" w:type="dxa"/>
          </w:tcPr>
          <w:p>
            <w:pPr>
              <w:pStyle w:val="7"/>
              <w:rPr>
                <w:rFonts w:ascii="Times New Roman"/>
                <w:sz w:val="18"/>
              </w:rPr>
            </w:pPr>
          </w:p>
          <w:p>
            <w:pPr>
              <w:pStyle w:val="7"/>
              <w:spacing w:before="5"/>
              <w:rPr>
                <w:rFonts w:ascii="Times New Roman"/>
                <w:sz w:val="21"/>
              </w:rPr>
            </w:pPr>
          </w:p>
          <w:p>
            <w:pPr>
              <w:pStyle w:val="7"/>
              <w:spacing w:line="312" w:lineRule="auto"/>
              <w:ind w:left="106" w:right="26"/>
              <w:rPr>
                <w:sz w:val="18"/>
              </w:rPr>
            </w:pPr>
            <w:r>
              <w:rPr>
                <w:sz w:val="18"/>
              </w:rPr>
              <w:t>有医药领域（行业）特定严重失信行为的市场主体</w:t>
            </w:r>
          </w:p>
        </w:tc>
        <w:tc>
          <w:tcPr>
            <w:tcW w:w="1911" w:type="dxa"/>
          </w:tcPr>
          <w:p>
            <w:pPr>
              <w:pStyle w:val="7"/>
              <w:spacing w:before="154" w:line="312" w:lineRule="auto"/>
              <w:ind w:left="107" w:right="125"/>
              <w:jc w:val="both"/>
              <w:rPr>
                <w:sz w:val="18"/>
              </w:rPr>
            </w:pPr>
            <w:r>
              <w:rPr>
                <w:sz w:val="18"/>
              </w:rPr>
              <w:t>《国务院办公厅关于促进医药产业健康发展的指导意见》（国办发〔</w:t>
            </w:r>
            <w:r>
              <w:rPr>
                <w:rFonts w:ascii="Times New Roman" w:eastAsia="Times New Roman"/>
                <w:sz w:val="18"/>
              </w:rPr>
              <w:t>2016</w:t>
            </w:r>
            <w:r>
              <w:rPr>
                <w:sz w:val="18"/>
              </w:rPr>
              <w:t>〕</w:t>
            </w:r>
            <w:r>
              <w:rPr>
                <w:rFonts w:ascii="Times New Roman" w:eastAsia="Times New Roman"/>
                <w:sz w:val="18"/>
              </w:rPr>
              <w:t xml:space="preserve">11 </w:t>
            </w:r>
            <w:r>
              <w:rPr>
                <w:sz w:val="18"/>
              </w:rPr>
              <w:t>号）</w:t>
            </w:r>
          </w:p>
        </w:tc>
        <w:tc>
          <w:tcPr>
            <w:tcW w:w="910" w:type="dxa"/>
          </w:tcPr>
          <w:p>
            <w:pPr>
              <w:pStyle w:val="7"/>
              <w:spacing w:before="154" w:line="312" w:lineRule="auto"/>
              <w:ind w:left="106" w:right="71" w:hanging="27"/>
              <w:jc w:val="center"/>
              <w:rPr>
                <w:sz w:val="18"/>
              </w:rPr>
            </w:pPr>
            <w:r>
              <w:rPr>
                <w:sz w:val="18"/>
              </w:rPr>
              <w:t xml:space="preserve">卫生健 </w:t>
            </w:r>
            <w:r>
              <w:rPr>
                <w:spacing w:val="-5"/>
                <w:sz w:val="18"/>
              </w:rPr>
              <w:t>康部门、</w:t>
            </w:r>
            <w:r>
              <w:rPr>
                <w:sz w:val="18"/>
              </w:rPr>
              <w:t>药品监 管部门</w:t>
            </w:r>
          </w:p>
        </w:tc>
      </w:tr>
    </w:tbl>
    <w:p>
      <w:pPr>
        <w:spacing w:after="0" w:line="312" w:lineRule="auto"/>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77"/>
              <w:ind w:left="98" w:right="88"/>
              <w:jc w:val="center"/>
              <w:rPr>
                <w:rFonts w:ascii="Times New Roman"/>
                <w:sz w:val="18"/>
              </w:rPr>
            </w:pPr>
            <w:r>
              <w:rPr>
                <w:rFonts w:ascii="Times New Roman"/>
                <w:sz w:val="18"/>
              </w:rPr>
              <w:t>10</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8"/>
              </w:rPr>
            </w:pPr>
          </w:p>
          <w:p>
            <w:pPr>
              <w:pStyle w:val="7"/>
              <w:spacing w:line="312" w:lineRule="auto"/>
              <w:ind w:left="108" w:right="122"/>
              <w:jc w:val="both"/>
              <w:rPr>
                <w:rFonts w:ascii="Times New Roman" w:eastAsia="Times New Roman"/>
                <w:sz w:val="11"/>
              </w:rPr>
            </w:pPr>
            <w:r>
              <w:rPr>
                <w:sz w:val="18"/>
              </w:rPr>
              <w:t>依法依规纳入严重失信主体</w:t>
            </w:r>
            <w:r>
              <w:rPr>
                <w:spacing w:val="-15"/>
                <w:sz w:val="18"/>
              </w:rPr>
              <w:t xml:space="preserve">名单 </w:t>
            </w:r>
            <w:r>
              <w:rPr>
                <w:rFonts w:ascii="Times New Roman" w:eastAsia="Times New Roman"/>
                <w:spacing w:val="-17"/>
                <w:position w:val="6"/>
                <w:sz w:val="11"/>
              </w:rPr>
              <w:t>2</w:t>
            </w:r>
          </w:p>
        </w:tc>
        <w:tc>
          <w:tcPr>
            <w:tcW w:w="1652" w:type="dxa"/>
          </w:tcPr>
          <w:p>
            <w:pPr>
              <w:pStyle w:val="7"/>
              <w:rPr>
                <w:rFonts w:ascii="Times New Roman"/>
                <w:sz w:val="18"/>
              </w:rPr>
            </w:pPr>
          </w:p>
          <w:p>
            <w:pPr>
              <w:pStyle w:val="7"/>
              <w:spacing w:before="3"/>
              <w:rPr>
                <w:rFonts w:ascii="Times New Roman"/>
                <w:sz w:val="24"/>
              </w:rPr>
            </w:pPr>
          </w:p>
          <w:p>
            <w:pPr>
              <w:pStyle w:val="7"/>
              <w:spacing w:line="312" w:lineRule="auto"/>
              <w:ind w:left="107" w:right="272"/>
              <w:jc w:val="both"/>
              <w:rPr>
                <w:sz w:val="18"/>
              </w:rPr>
            </w:pPr>
            <w:r>
              <w:rPr>
                <w:sz w:val="18"/>
              </w:rPr>
              <w:t>依法依规纳入社会组织严重违法失信名单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ind w:left="106"/>
              <w:rPr>
                <w:sz w:val="18"/>
              </w:rPr>
            </w:pPr>
            <w:r>
              <w:rPr>
                <w:sz w:val="18"/>
              </w:rPr>
              <w:t>有特定严重失信行为的社会组织</w:t>
            </w:r>
          </w:p>
        </w:tc>
        <w:tc>
          <w:tcPr>
            <w:tcW w:w="1911" w:type="dxa"/>
          </w:tcPr>
          <w:p>
            <w:pPr>
              <w:pStyle w:val="7"/>
              <w:spacing w:before="37" w:line="312" w:lineRule="auto"/>
              <w:ind w:left="107" w:right="171"/>
              <w:rPr>
                <w:sz w:val="18"/>
              </w:rPr>
            </w:pPr>
            <w:r>
              <w:rPr>
                <w:sz w:val="18"/>
              </w:rPr>
              <w:t>中共中央办公厅、国务院办公厅印发的</w:t>
            </w:r>
          </w:p>
          <w:p>
            <w:pPr>
              <w:pStyle w:val="7"/>
              <w:spacing w:line="312" w:lineRule="auto"/>
              <w:ind w:left="107" w:right="171"/>
              <w:jc w:val="both"/>
              <w:rPr>
                <w:sz w:val="18"/>
              </w:rPr>
            </w:pPr>
            <w:r>
              <w:rPr>
                <w:sz w:val="18"/>
              </w:rPr>
              <w:t>《关于改革社会组织管理制度促进社会组织健康有序发展的意</w:t>
            </w:r>
          </w:p>
          <w:p>
            <w:pPr>
              <w:pStyle w:val="7"/>
              <w:spacing w:before="1"/>
              <w:ind w:left="107"/>
              <w:rPr>
                <w:sz w:val="18"/>
              </w:rPr>
            </w:pPr>
            <w:r>
              <w:rPr>
                <w:sz w:val="18"/>
              </w:rPr>
              <w:t>见》</w:t>
            </w:r>
          </w:p>
        </w:tc>
        <w:tc>
          <w:tcPr>
            <w:tcW w:w="910" w:type="dxa"/>
          </w:tcPr>
          <w:p>
            <w:pPr>
              <w:pStyle w:val="7"/>
              <w:rPr>
                <w:rFonts w:ascii="Times New Roman"/>
                <w:sz w:val="18"/>
              </w:rPr>
            </w:pPr>
          </w:p>
          <w:p>
            <w:pPr>
              <w:pStyle w:val="7"/>
              <w:rPr>
                <w:rFonts w:ascii="Times New Roman"/>
                <w:sz w:val="18"/>
              </w:rPr>
            </w:pPr>
          </w:p>
          <w:p>
            <w:pPr>
              <w:pStyle w:val="7"/>
              <w:spacing w:before="4"/>
              <w:rPr>
                <w:rFonts w:ascii="Times New Roman"/>
                <w:sz w:val="19"/>
              </w:rPr>
            </w:pPr>
          </w:p>
          <w:p>
            <w:pPr>
              <w:pStyle w:val="7"/>
              <w:spacing w:line="312" w:lineRule="auto"/>
              <w:ind w:left="363" w:right="174" w:hanging="180"/>
              <w:rPr>
                <w:sz w:val="18"/>
              </w:rPr>
            </w:pPr>
            <w:r>
              <w:rPr>
                <w:sz w:val="18"/>
              </w:rPr>
              <w:t>民政部门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11"/>
              <w:rPr>
                <w:rFonts w:ascii="Times New Roman"/>
                <w:sz w:val="14"/>
              </w:rPr>
            </w:pPr>
          </w:p>
          <w:p>
            <w:pPr>
              <w:pStyle w:val="7"/>
              <w:spacing w:line="312" w:lineRule="auto"/>
              <w:ind w:left="107" w:right="97"/>
              <w:rPr>
                <w:sz w:val="18"/>
              </w:rPr>
            </w:pPr>
            <w:r>
              <w:rPr>
                <w:sz w:val="18"/>
              </w:rPr>
              <w:t>依法依规纳入知</w:t>
            </w:r>
            <w:r>
              <w:rPr>
                <w:spacing w:val="-1"/>
                <w:sz w:val="18"/>
              </w:rPr>
              <w:t>识产权</w:t>
            </w:r>
            <w:r>
              <w:rPr>
                <w:sz w:val="18"/>
              </w:rPr>
              <w:t>（专利</w:t>
            </w:r>
            <w:r>
              <w:rPr>
                <w:spacing w:val="-3"/>
                <w:sz w:val="18"/>
              </w:rPr>
              <w:t>）</w:t>
            </w:r>
            <w:r>
              <w:rPr>
                <w:spacing w:val="-16"/>
                <w:sz w:val="18"/>
              </w:rPr>
              <w:t>领</w:t>
            </w:r>
            <w:r>
              <w:rPr>
                <w:sz w:val="18"/>
              </w:rPr>
              <w:t>域严重失信联合惩戒对象名单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23"/>
              </w:rPr>
            </w:pPr>
          </w:p>
          <w:p>
            <w:pPr>
              <w:pStyle w:val="7"/>
              <w:spacing w:before="1" w:line="312" w:lineRule="auto"/>
              <w:ind w:left="106" w:right="26"/>
              <w:rPr>
                <w:sz w:val="18"/>
              </w:rPr>
            </w:pPr>
            <w:r>
              <w:rPr>
                <w:sz w:val="18"/>
              </w:rPr>
              <w:t>有知识产权领域（行业）特定严重失信行为的市场主体</w:t>
            </w:r>
          </w:p>
        </w:tc>
        <w:tc>
          <w:tcPr>
            <w:tcW w:w="1911" w:type="dxa"/>
          </w:tcPr>
          <w:p>
            <w:pPr>
              <w:pStyle w:val="7"/>
              <w:spacing w:before="135" w:line="312" w:lineRule="auto"/>
              <w:ind w:left="107" w:right="50"/>
              <w:rPr>
                <w:sz w:val="18"/>
              </w:rPr>
            </w:pPr>
            <w:r>
              <w:rPr>
                <w:sz w:val="18"/>
              </w:rPr>
              <w:t>《国务院办公厅关于印发全国深化“放管服”改革 优化营商环境电视电话会议重点任务分工方案的通</w:t>
            </w:r>
          </w:p>
          <w:p>
            <w:pPr>
              <w:pStyle w:val="7"/>
              <w:spacing w:before="1"/>
              <w:ind w:left="107"/>
              <w:rPr>
                <w:sz w:val="18"/>
              </w:rPr>
            </w:pPr>
            <w:r>
              <w:rPr>
                <w:spacing w:val="-5"/>
                <w:sz w:val="18"/>
              </w:rPr>
              <w:t>知》</w:t>
            </w:r>
            <w:r>
              <w:rPr>
                <w:sz w:val="18"/>
              </w:rPr>
              <w:t>（</w:t>
            </w:r>
            <w:r>
              <w:rPr>
                <w:spacing w:val="-2"/>
                <w:sz w:val="18"/>
              </w:rPr>
              <w:t>国办发〔</w:t>
            </w:r>
            <w:r>
              <w:rPr>
                <w:rFonts w:ascii="Times New Roman" w:eastAsia="Times New Roman"/>
                <w:sz w:val="18"/>
              </w:rPr>
              <w:t>2019</w:t>
            </w:r>
            <w:r>
              <w:rPr>
                <w:sz w:val="18"/>
              </w:rPr>
              <w:t>〕</w:t>
            </w:r>
          </w:p>
          <w:p>
            <w:pPr>
              <w:pStyle w:val="7"/>
              <w:spacing w:before="69"/>
              <w:ind w:left="107"/>
              <w:rPr>
                <w:sz w:val="18"/>
              </w:rPr>
            </w:pPr>
            <w:r>
              <w:rPr>
                <w:rFonts w:ascii="Times New Roman" w:eastAsia="Times New Roman"/>
                <w:sz w:val="18"/>
              </w:rPr>
              <w:t xml:space="preserve">39 </w:t>
            </w: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23"/>
              </w:rPr>
            </w:pPr>
          </w:p>
          <w:p>
            <w:pPr>
              <w:pStyle w:val="7"/>
              <w:spacing w:before="1" w:line="312" w:lineRule="auto"/>
              <w:ind w:left="183" w:right="174"/>
              <w:rPr>
                <w:sz w:val="18"/>
              </w:rPr>
            </w:pPr>
            <w:r>
              <w:rPr>
                <w:sz w:val="18"/>
              </w:rPr>
              <w:t>知识产权部门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6"/>
              <w:rPr>
                <w:rFonts w:ascii="Times New Roman"/>
                <w:sz w:val="19"/>
              </w:rPr>
            </w:pPr>
          </w:p>
          <w:p>
            <w:pPr>
              <w:pStyle w:val="7"/>
              <w:spacing w:before="1" w:line="312" w:lineRule="auto"/>
              <w:ind w:left="107" w:right="272"/>
              <w:rPr>
                <w:sz w:val="18"/>
              </w:rPr>
            </w:pPr>
            <w:r>
              <w:rPr>
                <w:sz w:val="18"/>
              </w:rPr>
              <w:t>依法依规纳入学术期刊黑名单</w:t>
            </w:r>
          </w:p>
        </w:tc>
        <w:tc>
          <w:tcPr>
            <w:tcW w:w="3033" w:type="dxa"/>
          </w:tcPr>
          <w:p>
            <w:pPr>
              <w:pStyle w:val="7"/>
              <w:rPr>
                <w:rFonts w:ascii="Times New Roman"/>
                <w:sz w:val="18"/>
              </w:rPr>
            </w:pPr>
          </w:p>
          <w:p>
            <w:pPr>
              <w:pStyle w:val="7"/>
              <w:rPr>
                <w:rFonts w:ascii="Times New Roman"/>
                <w:sz w:val="18"/>
              </w:rPr>
            </w:pPr>
          </w:p>
          <w:p>
            <w:pPr>
              <w:pStyle w:val="7"/>
              <w:spacing w:before="6"/>
              <w:rPr>
                <w:rFonts w:ascii="Times New Roman"/>
                <w:sz w:val="19"/>
              </w:rPr>
            </w:pPr>
          </w:p>
          <w:p>
            <w:pPr>
              <w:pStyle w:val="7"/>
              <w:spacing w:before="1" w:line="312" w:lineRule="auto"/>
              <w:ind w:left="106" w:right="26"/>
              <w:rPr>
                <w:sz w:val="18"/>
              </w:rPr>
            </w:pPr>
            <w:r>
              <w:rPr>
                <w:sz w:val="18"/>
              </w:rPr>
              <w:t>罔顾学术质量、管理混乱、商业利益至上，造成恶劣影响的学术期刊</w:t>
            </w:r>
          </w:p>
        </w:tc>
        <w:tc>
          <w:tcPr>
            <w:tcW w:w="1911" w:type="dxa"/>
          </w:tcPr>
          <w:p>
            <w:pPr>
              <w:pStyle w:val="7"/>
              <w:spacing w:before="6"/>
              <w:rPr>
                <w:rFonts w:ascii="Times New Roman"/>
                <w:sz w:val="16"/>
              </w:rPr>
            </w:pPr>
          </w:p>
          <w:p>
            <w:pPr>
              <w:pStyle w:val="7"/>
              <w:spacing w:line="312" w:lineRule="auto"/>
              <w:ind w:left="107" w:right="171"/>
              <w:rPr>
                <w:sz w:val="18"/>
              </w:rPr>
            </w:pPr>
            <w:r>
              <w:rPr>
                <w:sz w:val="18"/>
              </w:rPr>
              <w:t>中共中央办公厅、国务院办公厅印发的</w:t>
            </w:r>
          </w:p>
          <w:p>
            <w:pPr>
              <w:pStyle w:val="7"/>
              <w:spacing w:before="1" w:line="312" w:lineRule="auto"/>
              <w:ind w:left="107" w:right="171"/>
              <w:jc w:val="both"/>
              <w:rPr>
                <w:sz w:val="18"/>
              </w:rPr>
            </w:pPr>
            <w:r>
              <w:rPr>
                <w:sz w:val="18"/>
              </w:rPr>
              <w:t>《关于进一步加强科研诚信建设的若干意见》</w:t>
            </w:r>
          </w:p>
        </w:tc>
        <w:tc>
          <w:tcPr>
            <w:tcW w:w="910" w:type="dxa"/>
          </w:tcPr>
          <w:p>
            <w:pPr>
              <w:pStyle w:val="7"/>
              <w:rPr>
                <w:rFonts w:ascii="Times New Roman"/>
                <w:sz w:val="18"/>
              </w:rPr>
            </w:pPr>
          </w:p>
          <w:p>
            <w:pPr>
              <w:pStyle w:val="7"/>
              <w:rPr>
                <w:rFonts w:ascii="Times New Roman"/>
                <w:sz w:val="18"/>
              </w:rPr>
            </w:pPr>
          </w:p>
          <w:p>
            <w:pPr>
              <w:pStyle w:val="7"/>
              <w:spacing w:before="6"/>
              <w:rPr>
                <w:rFonts w:ascii="Times New Roman"/>
                <w:sz w:val="19"/>
              </w:rPr>
            </w:pPr>
          </w:p>
          <w:p>
            <w:pPr>
              <w:pStyle w:val="7"/>
              <w:spacing w:before="1" w:line="312" w:lineRule="auto"/>
              <w:ind w:left="183" w:right="174"/>
              <w:rPr>
                <w:sz w:val="18"/>
              </w:rPr>
            </w:pPr>
            <w:r>
              <w:rPr>
                <w:sz w:val="18"/>
              </w:rPr>
              <w:t>科学技术部门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8"/>
              <w:rPr>
                <w:rFonts w:ascii="Times New Roman"/>
                <w:sz w:val="26"/>
              </w:rPr>
            </w:pPr>
          </w:p>
          <w:p>
            <w:pPr>
              <w:pStyle w:val="7"/>
              <w:spacing w:line="312" w:lineRule="auto"/>
              <w:ind w:left="107" w:right="272"/>
              <w:jc w:val="both"/>
              <w:rPr>
                <w:sz w:val="18"/>
              </w:rPr>
            </w:pPr>
            <w:r>
              <w:rPr>
                <w:sz w:val="18"/>
              </w:rPr>
              <w:t>依法依规纳入职称申报评审失信黑名单</w:t>
            </w:r>
          </w:p>
        </w:tc>
        <w:tc>
          <w:tcPr>
            <w:tcW w:w="3033" w:type="dxa"/>
          </w:tcPr>
          <w:p>
            <w:pPr>
              <w:pStyle w:val="7"/>
              <w:rPr>
                <w:rFonts w:ascii="Times New Roman"/>
                <w:sz w:val="18"/>
              </w:rPr>
            </w:pPr>
          </w:p>
          <w:p>
            <w:pPr>
              <w:pStyle w:val="7"/>
              <w:spacing w:before="7"/>
              <w:rPr>
                <w:rFonts w:ascii="Times New Roman"/>
                <w:sz w:val="21"/>
              </w:rPr>
            </w:pPr>
          </w:p>
          <w:p>
            <w:pPr>
              <w:pStyle w:val="7"/>
              <w:spacing w:line="312" w:lineRule="auto"/>
              <w:ind w:left="106" w:right="214"/>
              <w:rPr>
                <w:sz w:val="18"/>
              </w:rPr>
            </w:pPr>
            <w:r>
              <w:rPr>
                <w:sz w:val="18"/>
              </w:rPr>
              <w:t>有职称申报评审相关特定严重失信行为的市场主体</w:t>
            </w:r>
          </w:p>
        </w:tc>
        <w:tc>
          <w:tcPr>
            <w:tcW w:w="1911" w:type="dxa"/>
          </w:tcPr>
          <w:p>
            <w:pPr>
              <w:pStyle w:val="7"/>
              <w:spacing w:before="155" w:line="312" w:lineRule="auto"/>
              <w:ind w:left="107" w:right="171"/>
              <w:rPr>
                <w:sz w:val="18"/>
              </w:rPr>
            </w:pPr>
            <w:r>
              <w:rPr>
                <w:sz w:val="18"/>
              </w:rPr>
              <w:t>中共中央办公厅、国务院办公厅印发的</w:t>
            </w:r>
          </w:p>
          <w:p>
            <w:pPr>
              <w:pStyle w:val="7"/>
              <w:spacing w:before="1" w:line="312" w:lineRule="auto"/>
              <w:ind w:left="107" w:right="171"/>
              <w:rPr>
                <w:sz w:val="18"/>
              </w:rPr>
            </w:pPr>
            <w:r>
              <w:rPr>
                <w:sz w:val="18"/>
              </w:rPr>
              <w:t>《关于深化职称制度改革的意见》</w:t>
            </w:r>
          </w:p>
        </w:tc>
        <w:tc>
          <w:tcPr>
            <w:tcW w:w="910" w:type="dxa"/>
          </w:tcPr>
          <w:p>
            <w:pPr>
              <w:pStyle w:val="7"/>
              <w:spacing w:before="155" w:line="312" w:lineRule="auto"/>
              <w:ind w:left="183" w:right="174"/>
              <w:jc w:val="center"/>
              <w:rPr>
                <w:sz w:val="18"/>
              </w:rPr>
            </w:pPr>
            <w:r>
              <w:rPr>
                <w:sz w:val="18"/>
              </w:rPr>
              <w:t>人力资源社会保障部门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7"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25"/>
              </w:rPr>
            </w:pPr>
          </w:p>
          <w:p>
            <w:pPr>
              <w:pStyle w:val="7"/>
              <w:spacing w:line="312" w:lineRule="auto"/>
              <w:ind w:left="107" w:right="272"/>
              <w:jc w:val="both"/>
              <w:rPr>
                <w:sz w:val="18"/>
              </w:rPr>
            </w:pPr>
            <w:r>
              <w:rPr>
                <w:sz w:val="18"/>
              </w:rPr>
              <w:t>依法依规纳入安全生产领域严重失信惩戒名单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20"/>
              </w:rPr>
            </w:pPr>
          </w:p>
          <w:p>
            <w:pPr>
              <w:pStyle w:val="7"/>
              <w:spacing w:line="312" w:lineRule="auto"/>
              <w:ind w:left="106" w:right="26"/>
              <w:rPr>
                <w:sz w:val="18"/>
              </w:rPr>
            </w:pPr>
            <w:r>
              <w:rPr>
                <w:sz w:val="18"/>
              </w:rPr>
              <w:t>有安全生产领域（行业）特定严重失信行为的市场主体</w:t>
            </w:r>
          </w:p>
        </w:tc>
        <w:tc>
          <w:tcPr>
            <w:tcW w:w="1911" w:type="dxa"/>
          </w:tcPr>
          <w:p>
            <w:pPr>
              <w:pStyle w:val="7"/>
              <w:spacing w:before="35" w:line="312" w:lineRule="auto"/>
              <w:ind w:left="107" w:right="171"/>
              <w:jc w:val="both"/>
              <w:rPr>
                <w:sz w:val="18"/>
              </w:rPr>
            </w:pPr>
            <w:r>
              <w:rPr>
                <w:sz w:val="18"/>
              </w:rPr>
              <w:t>中共中央、国务院印发的《关于推进安全生产领域改革发展的意见》，《国务院关于印发社会信用体系建设规划纲要</w:t>
            </w:r>
          </w:p>
          <w:p>
            <w:pPr>
              <w:pStyle w:val="7"/>
              <w:spacing w:before="1" w:line="312" w:lineRule="auto"/>
              <w:ind w:left="107" w:right="5"/>
              <w:rPr>
                <w:sz w:val="18"/>
              </w:rPr>
            </w:pPr>
            <w:r>
              <w:rPr>
                <w:sz w:val="18"/>
              </w:rPr>
              <w:t>（</w:t>
            </w:r>
            <w:r>
              <w:rPr>
                <w:rFonts w:ascii="Times New Roman" w:hAnsi="Times New Roman" w:eastAsia="Times New Roman"/>
                <w:sz w:val="18"/>
              </w:rPr>
              <w:t xml:space="preserve">2014—2020 </w:t>
            </w:r>
            <w:r>
              <w:rPr>
                <w:sz w:val="18"/>
              </w:rPr>
              <w:t>年）的</w:t>
            </w:r>
            <w:r>
              <w:rPr>
                <w:spacing w:val="-4"/>
                <w:sz w:val="18"/>
              </w:rPr>
              <w:t>通知》</w:t>
            </w:r>
            <w:r>
              <w:rPr>
                <w:sz w:val="18"/>
              </w:rPr>
              <w:t>（</w:t>
            </w:r>
            <w:r>
              <w:rPr>
                <w:spacing w:val="-2"/>
                <w:sz w:val="18"/>
              </w:rPr>
              <w:t>国发〔</w:t>
            </w:r>
            <w:r>
              <w:rPr>
                <w:rFonts w:ascii="Times New Roman" w:hAnsi="Times New Roman" w:eastAsia="Times New Roman"/>
                <w:sz w:val="18"/>
              </w:rPr>
              <w:t>2014</w:t>
            </w:r>
            <w:r>
              <w:rPr>
                <w:spacing w:val="-14"/>
                <w:sz w:val="18"/>
              </w:rPr>
              <w:t>〕</w:t>
            </w:r>
            <w:r>
              <w:rPr>
                <w:rFonts w:ascii="Times New Roman" w:hAnsi="Times New Roman" w:eastAsia="Times New Roman"/>
                <w:sz w:val="18"/>
              </w:rPr>
              <w:t xml:space="preserve">21 </w:t>
            </w:r>
            <w:r>
              <w:rPr>
                <w:sz w:val="18"/>
              </w:rPr>
              <w:t>号），《国务院办公厅关于印发危险化学品安全综合治理方案的通知》（国办发</w:t>
            </w:r>
          </w:p>
          <w:p>
            <w:pPr>
              <w:pStyle w:val="7"/>
              <w:spacing w:before="1"/>
              <w:ind w:left="107"/>
              <w:rPr>
                <w:sz w:val="18"/>
              </w:rPr>
            </w:pPr>
            <w:r>
              <w:rPr>
                <w:sz w:val="18"/>
              </w:rPr>
              <w:t>〔</w:t>
            </w:r>
            <w:r>
              <w:rPr>
                <w:rFonts w:ascii="Times New Roman" w:eastAsia="Times New Roman"/>
                <w:sz w:val="18"/>
              </w:rPr>
              <w:t>2016</w:t>
            </w:r>
            <w:r>
              <w:rPr>
                <w:sz w:val="18"/>
              </w:rPr>
              <w:t>〕</w:t>
            </w:r>
            <w:r>
              <w:rPr>
                <w:rFonts w:ascii="Times New Roman" w:eastAsia="Times New Roman"/>
                <w:sz w:val="18"/>
              </w:rPr>
              <w:t xml:space="preserve">88 </w:t>
            </w: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4"/>
              <w:rPr>
                <w:rFonts w:ascii="Times New Roman"/>
                <w:sz w:val="14"/>
              </w:rPr>
            </w:pPr>
          </w:p>
          <w:p>
            <w:pPr>
              <w:pStyle w:val="7"/>
              <w:spacing w:line="312" w:lineRule="auto"/>
              <w:ind w:left="106" w:right="71" w:hanging="27"/>
              <w:jc w:val="center"/>
              <w:rPr>
                <w:sz w:val="18"/>
              </w:rPr>
            </w:pPr>
            <w:r>
              <w:rPr>
                <w:sz w:val="18"/>
              </w:rPr>
              <w:t xml:space="preserve">应急管 </w:t>
            </w:r>
            <w:r>
              <w:rPr>
                <w:spacing w:val="-5"/>
                <w:sz w:val="18"/>
              </w:rPr>
              <w:t>理部门、</w:t>
            </w:r>
            <w:r>
              <w:rPr>
                <w:sz w:val="18"/>
              </w:rPr>
              <w:t>其他负 有安全 生产监 督管理 职责的 部门</w:t>
            </w:r>
          </w:p>
        </w:tc>
      </w:tr>
    </w:tbl>
    <w:p>
      <w:pPr>
        <w:spacing w:after="0" w:line="312" w:lineRule="auto"/>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6"/>
              <w:rPr>
                <w:rFonts w:ascii="Times New Roman"/>
                <w:sz w:val="27"/>
              </w:rPr>
            </w:pPr>
          </w:p>
          <w:p>
            <w:pPr>
              <w:pStyle w:val="7"/>
              <w:ind w:left="98" w:right="88"/>
              <w:jc w:val="center"/>
              <w:rPr>
                <w:rFonts w:ascii="Times New Roman"/>
                <w:sz w:val="18"/>
              </w:rPr>
            </w:pPr>
            <w:r>
              <w:rPr>
                <w:rFonts w:ascii="Times New Roman"/>
                <w:sz w:val="18"/>
              </w:rPr>
              <w:t>10</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6"/>
              </w:rPr>
            </w:pPr>
          </w:p>
          <w:p>
            <w:pPr>
              <w:pStyle w:val="7"/>
              <w:spacing w:line="312" w:lineRule="auto"/>
              <w:ind w:left="108" w:right="122"/>
              <w:jc w:val="both"/>
              <w:rPr>
                <w:rFonts w:ascii="Times New Roman" w:eastAsia="Times New Roman"/>
                <w:sz w:val="11"/>
              </w:rPr>
            </w:pPr>
            <w:r>
              <w:rPr>
                <w:sz w:val="18"/>
              </w:rPr>
              <w:t>依法依规纳入严重失信主体</w:t>
            </w:r>
            <w:r>
              <w:rPr>
                <w:spacing w:val="-15"/>
                <w:sz w:val="18"/>
              </w:rPr>
              <w:t xml:space="preserve">名单 </w:t>
            </w:r>
            <w:r>
              <w:rPr>
                <w:rFonts w:ascii="Times New Roman" w:eastAsia="Times New Roman"/>
                <w:spacing w:val="-17"/>
                <w:position w:val="6"/>
                <w:sz w:val="11"/>
              </w:rPr>
              <w:t>2</w:t>
            </w: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2"/>
              </w:rPr>
            </w:pPr>
          </w:p>
          <w:p>
            <w:pPr>
              <w:pStyle w:val="7"/>
              <w:spacing w:line="312" w:lineRule="auto"/>
              <w:ind w:left="107" w:right="272"/>
              <w:jc w:val="both"/>
              <w:rPr>
                <w:sz w:val="18"/>
              </w:rPr>
            </w:pPr>
            <w:r>
              <w:rPr>
                <w:sz w:val="18"/>
              </w:rPr>
              <w:t>依法依规纳入校外培训机构黑名单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22"/>
              </w:rPr>
            </w:pPr>
          </w:p>
          <w:p>
            <w:pPr>
              <w:pStyle w:val="7"/>
              <w:spacing w:line="312" w:lineRule="auto"/>
              <w:ind w:left="106" w:right="34"/>
              <w:rPr>
                <w:sz w:val="18"/>
              </w:rPr>
            </w:pPr>
            <w:r>
              <w:rPr>
                <w:sz w:val="18"/>
              </w:rPr>
              <w:t>已经审批登记，但有负面清单所列行为的校外培训机构；未经批准登记、违法违规举办的校外培训机构</w:t>
            </w:r>
          </w:p>
        </w:tc>
        <w:tc>
          <w:tcPr>
            <w:tcW w:w="1911" w:type="dxa"/>
          </w:tcPr>
          <w:p>
            <w:pPr>
              <w:pStyle w:val="7"/>
              <w:spacing w:before="37" w:line="312" w:lineRule="auto"/>
              <w:ind w:left="107" w:right="171"/>
              <w:jc w:val="both"/>
              <w:rPr>
                <w:sz w:val="18"/>
              </w:rPr>
            </w:pPr>
            <w:r>
              <w:rPr>
                <w:spacing w:val="-2"/>
                <w:sz w:val="18"/>
              </w:rPr>
              <w:t>《国务院办公厅关于规范校外培训机构发</w:t>
            </w:r>
            <w:r>
              <w:rPr>
                <w:sz w:val="18"/>
              </w:rPr>
              <w:t>展的意见》（</w:t>
            </w:r>
            <w:r>
              <w:rPr>
                <w:spacing w:val="-6"/>
                <w:sz w:val="18"/>
              </w:rPr>
              <w:t>国办发</w:t>
            </w:r>
          </w:p>
          <w:p>
            <w:pPr>
              <w:pStyle w:val="7"/>
              <w:spacing w:line="312" w:lineRule="auto"/>
              <w:ind w:left="107" w:right="125"/>
              <w:jc w:val="both"/>
              <w:rPr>
                <w:sz w:val="18"/>
              </w:rPr>
            </w:pPr>
            <w:r>
              <w:rPr>
                <w:sz w:val="18"/>
              </w:rPr>
              <w:t>〔</w:t>
            </w:r>
            <w:r>
              <w:rPr>
                <w:rFonts w:ascii="Times New Roman" w:eastAsia="Times New Roman"/>
                <w:sz w:val="18"/>
              </w:rPr>
              <w:t>2018</w:t>
            </w:r>
            <w:r>
              <w:rPr>
                <w:sz w:val="18"/>
              </w:rPr>
              <w:t>〕</w:t>
            </w:r>
            <w:r>
              <w:rPr>
                <w:rFonts w:ascii="Times New Roman" w:eastAsia="Times New Roman"/>
                <w:sz w:val="18"/>
              </w:rPr>
              <w:t>80</w:t>
            </w:r>
            <w:r>
              <w:rPr>
                <w:rFonts w:ascii="Times New Roman" w:eastAsia="Times New Roman"/>
                <w:spacing w:val="-2"/>
                <w:sz w:val="18"/>
              </w:rPr>
              <w:t xml:space="preserve"> </w:t>
            </w:r>
            <w:r>
              <w:rPr>
                <w:sz w:val="18"/>
              </w:rPr>
              <w:t>号），</w:t>
            </w:r>
            <w:r>
              <w:rPr>
                <w:spacing w:val="-14"/>
                <w:sz w:val="18"/>
              </w:rPr>
              <w:t>中</w:t>
            </w:r>
            <w:r>
              <w:rPr>
                <w:sz w:val="18"/>
              </w:rPr>
              <w:t>共中央办公厅、国务院办公厅印发的《关于进一步减轻义务教育阶段学生作业负担和校外培训负担的意</w:t>
            </w:r>
          </w:p>
          <w:p>
            <w:pPr>
              <w:pStyle w:val="7"/>
              <w:spacing w:before="2"/>
              <w:ind w:left="107"/>
              <w:rPr>
                <w:sz w:val="18"/>
              </w:rPr>
            </w:pPr>
            <w:r>
              <w:rPr>
                <w:sz w:val="18"/>
              </w:rPr>
              <w:t>见》</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17"/>
              </w:rPr>
            </w:pPr>
          </w:p>
          <w:p>
            <w:pPr>
              <w:pStyle w:val="7"/>
              <w:spacing w:before="1" w:line="312" w:lineRule="auto"/>
              <w:ind w:left="363" w:right="174" w:hanging="180"/>
              <w:rPr>
                <w:sz w:val="18"/>
              </w:rPr>
            </w:pPr>
            <w:r>
              <w:rPr>
                <w:sz w:val="18"/>
              </w:rPr>
              <w:t>教育部门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spacing w:before="2"/>
              <w:rPr>
                <w:rFonts w:ascii="Times New Roman"/>
                <w:sz w:val="24"/>
              </w:rPr>
            </w:pPr>
          </w:p>
          <w:p>
            <w:pPr>
              <w:pStyle w:val="7"/>
              <w:spacing w:line="312" w:lineRule="auto"/>
              <w:ind w:left="107" w:right="272"/>
              <w:jc w:val="both"/>
              <w:rPr>
                <w:sz w:val="18"/>
              </w:rPr>
            </w:pPr>
            <w:r>
              <w:rPr>
                <w:sz w:val="18"/>
              </w:rPr>
              <w:t>依法依规纳入公共资源配置黑名单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ind w:left="106"/>
              <w:rPr>
                <w:sz w:val="18"/>
              </w:rPr>
            </w:pPr>
            <w:r>
              <w:rPr>
                <w:sz w:val="18"/>
              </w:rPr>
              <w:t>骗取公共资源等不良行为主体</w:t>
            </w:r>
          </w:p>
        </w:tc>
        <w:tc>
          <w:tcPr>
            <w:tcW w:w="1911" w:type="dxa"/>
          </w:tcPr>
          <w:p>
            <w:pPr>
              <w:pStyle w:val="7"/>
              <w:spacing w:before="1"/>
              <w:rPr>
                <w:rFonts w:ascii="Times New Roman"/>
                <w:sz w:val="16"/>
              </w:rPr>
            </w:pPr>
          </w:p>
          <w:p>
            <w:pPr>
              <w:pStyle w:val="7"/>
              <w:spacing w:line="312" w:lineRule="auto"/>
              <w:ind w:left="107" w:right="5"/>
              <w:rPr>
                <w:sz w:val="18"/>
              </w:rPr>
            </w:pPr>
            <w:r>
              <w:rPr>
                <w:sz w:val="18"/>
              </w:rPr>
              <w:t>《国务院办公厅关于推进公共资源配置领域政府信息公开的意</w:t>
            </w:r>
            <w:r>
              <w:rPr>
                <w:spacing w:val="-5"/>
                <w:sz w:val="18"/>
              </w:rPr>
              <w:t>见》</w:t>
            </w:r>
            <w:r>
              <w:rPr>
                <w:sz w:val="18"/>
              </w:rPr>
              <w:t>（</w:t>
            </w:r>
            <w:r>
              <w:rPr>
                <w:spacing w:val="-2"/>
                <w:sz w:val="18"/>
              </w:rPr>
              <w:t>国办发〔</w:t>
            </w:r>
            <w:r>
              <w:rPr>
                <w:rFonts w:ascii="Times New Roman" w:eastAsia="Times New Roman"/>
                <w:sz w:val="18"/>
              </w:rPr>
              <w:t>2017</w:t>
            </w:r>
            <w:r>
              <w:rPr>
                <w:spacing w:val="-14"/>
                <w:sz w:val="18"/>
              </w:rPr>
              <w:t>〕</w:t>
            </w:r>
            <w:r>
              <w:rPr>
                <w:rFonts w:ascii="Times New Roman" w:eastAsia="Times New Roman"/>
                <w:sz w:val="18"/>
              </w:rPr>
              <w:t xml:space="preserve">97 </w:t>
            </w:r>
            <w:r>
              <w:rPr>
                <w:sz w:val="18"/>
              </w:rPr>
              <w:t>号）</w:t>
            </w:r>
          </w:p>
        </w:tc>
        <w:tc>
          <w:tcPr>
            <w:tcW w:w="910" w:type="dxa"/>
          </w:tcPr>
          <w:p>
            <w:pPr>
              <w:pStyle w:val="7"/>
              <w:spacing w:before="37" w:line="312" w:lineRule="auto"/>
              <w:ind w:left="183" w:right="174"/>
              <w:jc w:val="both"/>
              <w:rPr>
                <w:sz w:val="18"/>
              </w:rPr>
            </w:pPr>
            <w:r>
              <w:rPr>
                <w:sz w:val="18"/>
              </w:rPr>
              <w:t>管理或实施公共资源配置的国家机</w:t>
            </w:r>
          </w:p>
          <w:p>
            <w:pPr>
              <w:pStyle w:val="7"/>
              <w:ind w:left="7"/>
              <w:jc w:val="center"/>
              <w:rPr>
                <w:sz w:val="18"/>
              </w:rPr>
            </w:pPr>
            <w:r>
              <w:rPr>
                <w:sz w:val="18"/>
              </w:rPr>
              <w:t>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
              <w:rPr>
                <w:rFonts w:ascii="Times New Roman"/>
                <w:sz w:val="16"/>
              </w:rPr>
            </w:pPr>
          </w:p>
          <w:p>
            <w:pPr>
              <w:pStyle w:val="7"/>
              <w:spacing w:line="312" w:lineRule="auto"/>
              <w:ind w:left="107" w:right="272"/>
              <w:rPr>
                <w:sz w:val="18"/>
              </w:rPr>
            </w:pPr>
            <w:r>
              <w:rPr>
                <w:sz w:val="18"/>
              </w:rPr>
              <w:t>依法依规纳入矿业权人黑名单</w:t>
            </w:r>
          </w:p>
        </w:tc>
        <w:tc>
          <w:tcPr>
            <w:tcW w:w="3033" w:type="dxa"/>
          </w:tcPr>
          <w:p>
            <w:pPr>
              <w:pStyle w:val="7"/>
              <w:spacing w:before="1"/>
              <w:rPr>
                <w:rFonts w:ascii="Times New Roman"/>
                <w:sz w:val="16"/>
              </w:rPr>
            </w:pPr>
          </w:p>
          <w:p>
            <w:pPr>
              <w:pStyle w:val="7"/>
              <w:spacing w:line="312" w:lineRule="auto"/>
              <w:ind w:left="106" w:right="26"/>
              <w:rPr>
                <w:sz w:val="18"/>
              </w:rPr>
            </w:pPr>
            <w:r>
              <w:rPr>
                <w:sz w:val="18"/>
              </w:rPr>
              <w:t>有矿产领域（行业）特定严重失信行为的市场主体</w:t>
            </w:r>
          </w:p>
        </w:tc>
        <w:tc>
          <w:tcPr>
            <w:tcW w:w="1911" w:type="dxa"/>
          </w:tcPr>
          <w:p>
            <w:pPr>
              <w:pStyle w:val="7"/>
              <w:spacing w:before="36" w:line="312" w:lineRule="auto"/>
              <w:ind w:left="107" w:right="171"/>
              <w:rPr>
                <w:sz w:val="18"/>
              </w:rPr>
            </w:pPr>
            <w:r>
              <w:rPr>
                <w:sz w:val="18"/>
              </w:rPr>
              <w:t>中共中央、国务院印发的《生态文明体制</w:t>
            </w:r>
          </w:p>
          <w:p>
            <w:pPr>
              <w:pStyle w:val="7"/>
              <w:ind w:left="107"/>
              <w:rPr>
                <w:sz w:val="18"/>
              </w:rPr>
            </w:pPr>
            <w:r>
              <w:rPr>
                <w:sz w:val="18"/>
              </w:rPr>
              <w:t>改革总体方案》</w:t>
            </w:r>
          </w:p>
        </w:tc>
        <w:tc>
          <w:tcPr>
            <w:tcW w:w="910" w:type="dxa"/>
          </w:tcPr>
          <w:p>
            <w:pPr>
              <w:pStyle w:val="7"/>
              <w:spacing w:before="1"/>
              <w:rPr>
                <w:rFonts w:ascii="Times New Roman"/>
                <w:sz w:val="16"/>
              </w:rPr>
            </w:pPr>
          </w:p>
          <w:p>
            <w:pPr>
              <w:pStyle w:val="7"/>
              <w:spacing w:line="312" w:lineRule="auto"/>
              <w:ind w:left="183" w:right="174"/>
              <w:rPr>
                <w:sz w:val="18"/>
              </w:rPr>
            </w:pPr>
            <w:r>
              <w:rPr>
                <w:sz w:val="18"/>
              </w:rPr>
              <w:t>自然资源部门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3"/>
              <w:rPr>
                <w:rFonts w:ascii="Times New Roman"/>
                <w:sz w:val="16"/>
              </w:rPr>
            </w:pPr>
          </w:p>
          <w:p>
            <w:pPr>
              <w:pStyle w:val="7"/>
              <w:spacing w:line="312" w:lineRule="auto"/>
              <w:ind w:left="107" w:right="272"/>
              <w:jc w:val="both"/>
              <w:rPr>
                <w:sz w:val="18"/>
              </w:rPr>
            </w:pPr>
            <w:r>
              <w:rPr>
                <w:sz w:val="18"/>
              </w:rPr>
              <w:t>依法依规纳入地质勘查单位黑名单</w:t>
            </w:r>
          </w:p>
        </w:tc>
        <w:tc>
          <w:tcPr>
            <w:tcW w:w="3033" w:type="dxa"/>
          </w:tcPr>
          <w:p>
            <w:pPr>
              <w:pStyle w:val="7"/>
              <w:rPr>
                <w:rFonts w:ascii="Times New Roman"/>
                <w:sz w:val="18"/>
              </w:rPr>
            </w:pPr>
          </w:p>
          <w:p>
            <w:pPr>
              <w:pStyle w:val="7"/>
              <w:spacing w:before="129" w:line="312" w:lineRule="auto"/>
              <w:ind w:left="106" w:right="214"/>
              <w:rPr>
                <w:sz w:val="18"/>
              </w:rPr>
            </w:pPr>
            <w:r>
              <w:rPr>
                <w:sz w:val="18"/>
              </w:rPr>
              <w:t>有特定严重失信行为的地质勘察单位</w:t>
            </w:r>
          </w:p>
        </w:tc>
        <w:tc>
          <w:tcPr>
            <w:tcW w:w="1911" w:type="dxa"/>
          </w:tcPr>
          <w:p>
            <w:pPr>
              <w:pStyle w:val="7"/>
              <w:spacing w:before="36" w:line="312" w:lineRule="auto"/>
              <w:ind w:left="107" w:right="171"/>
              <w:jc w:val="both"/>
              <w:rPr>
                <w:sz w:val="18"/>
              </w:rPr>
            </w:pPr>
            <w:r>
              <w:rPr>
                <w:sz w:val="18"/>
              </w:rPr>
              <w:t>《国务院关于取消一批行政许可事项的决定》（国发〔</w:t>
            </w:r>
            <w:r>
              <w:rPr>
                <w:rFonts w:ascii="Times New Roman" w:eastAsia="Times New Roman"/>
                <w:sz w:val="18"/>
              </w:rPr>
              <w:t>2017</w:t>
            </w:r>
            <w:r>
              <w:rPr>
                <w:sz w:val="18"/>
              </w:rPr>
              <w:t>〕</w:t>
            </w:r>
          </w:p>
          <w:p>
            <w:pPr>
              <w:pStyle w:val="7"/>
              <w:ind w:left="107"/>
              <w:jc w:val="both"/>
              <w:rPr>
                <w:sz w:val="18"/>
              </w:rPr>
            </w:pPr>
            <w:r>
              <w:rPr>
                <w:rFonts w:ascii="Times New Roman" w:eastAsia="Times New Roman"/>
                <w:sz w:val="18"/>
              </w:rPr>
              <w:t xml:space="preserve">46 </w:t>
            </w:r>
            <w:r>
              <w:rPr>
                <w:sz w:val="18"/>
              </w:rPr>
              <w:t>号）</w:t>
            </w:r>
          </w:p>
        </w:tc>
        <w:tc>
          <w:tcPr>
            <w:tcW w:w="910" w:type="dxa"/>
          </w:tcPr>
          <w:p>
            <w:pPr>
              <w:pStyle w:val="7"/>
              <w:rPr>
                <w:rFonts w:ascii="Times New Roman"/>
                <w:sz w:val="18"/>
              </w:rPr>
            </w:pPr>
          </w:p>
          <w:p>
            <w:pPr>
              <w:pStyle w:val="7"/>
              <w:spacing w:before="129" w:line="312" w:lineRule="auto"/>
              <w:ind w:left="183" w:right="174"/>
              <w:rPr>
                <w:sz w:val="18"/>
              </w:rPr>
            </w:pPr>
            <w:r>
              <w:rPr>
                <w:sz w:val="18"/>
              </w:rPr>
              <w:t>自然资源部门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1"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spacing w:line="312" w:lineRule="auto"/>
              <w:ind w:left="107" w:right="272"/>
              <w:jc w:val="both"/>
              <w:rPr>
                <w:sz w:val="18"/>
              </w:rPr>
            </w:pPr>
            <w:r>
              <w:rPr>
                <w:sz w:val="18"/>
              </w:rPr>
              <w:t>注册会计师行业严重失信主体名单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6" w:line="312" w:lineRule="auto"/>
              <w:ind w:left="106" w:right="214"/>
              <w:rPr>
                <w:sz w:val="18"/>
              </w:rPr>
            </w:pPr>
            <w:r>
              <w:rPr>
                <w:sz w:val="18"/>
              </w:rPr>
              <w:t>有注册会计师行业特定严重失信行为的主体</w:t>
            </w:r>
          </w:p>
        </w:tc>
        <w:tc>
          <w:tcPr>
            <w:tcW w:w="1911" w:type="dxa"/>
          </w:tcPr>
          <w:p>
            <w:pPr>
              <w:pStyle w:val="7"/>
              <w:spacing w:before="127" w:line="312" w:lineRule="auto"/>
              <w:ind w:left="107" w:right="171"/>
              <w:jc w:val="both"/>
              <w:rPr>
                <w:sz w:val="18"/>
              </w:rPr>
            </w:pPr>
            <w:r>
              <w:rPr>
                <w:sz w:val="18"/>
              </w:rPr>
              <w:t>《国务院办公厅关于进一步规范财务审计秩序促进注册会计师行业健康发展的意</w:t>
            </w:r>
          </w:p>
          <w:p>
            <w:pPr>
              <w:pStyle w:val="7"/>
              <w:ind w:left="107"/>
              <w:rPr>
                <w:sz w:val="18"/>
              </w:rPr>
            </w:pPr>
            <w:r>
              <w:rPr>
                <w:spacing w:val="-5"/>
                <w:sz w:val="18"/>
              </w:rPr>
              <w:t>见》</w:t>
            </w:r>
            <w:r>
              <w:rPr>
                <w:sz w:val="18"/>
              </w:rPr>
              <w:t>（</w:t>
            </w:r>
            <w:r>
              <w:rPr>
                <w:spacing w:val="-2"/>
                <w:sz w:val="18"/>
              </w:rPr>
              <w:t>国办发〔</w:t>
            </w:r>
            <w:r>
              <w:rPr>
                <w:rFonts w:ascii="Times New Roman" w:eastAsia="Times New Roman"/>
                <w:sz w:val="18"/>
              </w:rPr>
              <w:t>2021</w:t>
            </w:r>
            <w:r>
              <w:rPr>
                <w:sz w:val="18"/>
              </w:rPr>
              <w:t>〕</w:t>
            </w:r>
          </w:p>
          <w:p>
            <w:pPr>
              <w:pStyle w:val="7"/>
              <w:spacing w:before="70"/>
              <w:ind w:left="107"/>
              <w:rPr>
                <w:sz w:val="18"/>
              </w:rPr>
            </w:pPr>
            <w:r>
              <w:rPr>
                <w:rFonts w:ascii="Times New Roman" w:eastAsia="Times New Roman"/>
                <w:sz w:val="18"/>
              </w:rPr>
              <w:t xml:space="preserve">30 </w:t>
            </w: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6" w:line="312" w:lineRule="auto"/>
              <w:ind w:left="363" w:right="174" w:hanging="180"/>
              <w:rPr>
                <w:sz w:val="18"/>
              </w:rPr>
            </w:pPr>
            <w:r>
              <w:rPr>
                <w:sz w:val="18"/>
              </w:rPr>
              <w:t>财政部门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1"/>
              <w:rPr>
                <w:rFonts w:ascii="Times New Roman"/>
                <w:sz w:val="14"/>
              </w:rPr>
            </w:pPr>
          </w:p>
          <w:p>
            <w:pPr>
              <w:pStyle w:val="7"/>
              <w:spacing w:line="312" w:lineRule="auto"/>
              <w:ind w:left="107" w:right="272"/>
              <w:rPr>
                <w:sz w:val="18"/>
              </w:rPr>
            </w:pPr>
            <w:r>
              <w:rPr>
                <w:sz w:val="18"/>
              </w:rPr>
              <w:t>依法依规纳入境外投资黑名单</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1"/>
              <w:rPr>
                <w:rFonts w:ascii="Times New Roman"/>
                <w:sz w:val="14"/>
              </w:rPr>
            </w:pPr>
          </w:p>
          <w:p>
            <w:pPr>
              <w:pStyle w:val="7"/>
              <w:spacing w:line="312" w:lineRule="auto"/>
              <w:ind w:left="106" w:right="26"/>
              <w:rPr>
                <w:sz w:val="18"/>
              </w:rPr>
            </w:pPr>
            <w:r>
              <w:rPr>
                <w:sz w:val="18"/>
              </w:rPr>
              <w:t>有境外投资领域（行业）特定严重失信行为的市场主体</w:t>
            </w:r>
          </w:p>
        </w:tc>
        <w:tc>
          <w:tcPr>
            <w:tcW w:w="1911" w:type="dxa"/>
          </w:tcPr>
          <w:p>
            <w:pPr>
              <w:pStyle w:val="7"/>
              <w:spacing w:before="10"/>
              <w:rPr>
                <w:rFonts w:ascii="Times New Roman"/>
                <w:sz w:val="21"/>
              </w:rPr>
            </w:pPr>
          </w:p>
          <w:p>
            <w:pPr>
              <w:pStyle w:val="7"/>
              <w:spacing w:line="312" w:lineRule="auto"/>
              <w:ind w:left="107" w:right="171"/>
              <w:jc w:val="both"/>
              <w:rPr>
                <w:sz w:val="18"/>
              </w:rPr>
            </w:pPr>
            <w:r>
              <w:rPr>
                <w:sz w:val="18"/>
              </w:rPr>
              <w:t>《国务院办公厅转发国家发展改革委商务部人民银行外交部关于进一步引导和规范境外投资方向指导意见的通知》（国办发</w:t>
            </w:r>
          </w:p>
          <w:p>
            <w:pPr>
              <w:pStyle w:val="7"/>
              <w:spacing w:before="1"/>
              <w:ind w:left="107"/>
              <w:jc w:val="both"/>
              <w:rPr>
                <w:sz w:val="18"/>
              </w:rPr>
            </w:pPr>
            <w:r>
              <w:rPr>
                <w:sz w:val="18"/>
              </w:rPr>
              <w:t>〔</w:t>
            </w:r>
            <w:r>
              <w:rPr>
                <w:rFonts w:ascii="Times New Roman" w:eastAsia="Times New Roman"/>
                <w:sz w:val="18"/>
              </w:rPr>
              <w:t>2017</w:t>
            </w:r>
            <w:r>
              <w:rPr>
                <w:sz w:val="18"/>
              </w:rPr>
              <w:t>〕</w:t>
            </w:r>
            <w:r>
              <w:rPr>
                <w:rFonts w:ascii="Times New Roman" w:eastAsia="Times New Roman"/>
                <w:sz w:val="18"/>
              </w:rPr>
              <w:t xml:space="preserve">74 </w:t>
            </w:r>
            <w:r>
              <w:rPr>
                <w:sz w:val="18"/>
              </w:rPr>
              <w:t>号）</w:t>
            </w:r>
          </w:p>
        </w:tc>
        <w:tc>
          <w:tcPr>
            <w:tcW w:w="910" w:type="dxa"/>
          </w:tcPr>
          <w:p>
            <w:pPr>
              <w:pStyle w:val="7"/>
              <w:rPr>
                <w:rFonts w:ascii="Times New Roman"/>
                <w:sz w:val="18"/>
              </w:rPr>
            </w:pPr>
          </w:p>
          <w:p>
            <w:pPr>
              <w:pStyle w:val="7"/>
              <w:rPr>
                <w:rFonts w:ascii="Times New Roman"/>
                <w:sz w:val="18"/>
              </w:rPr>
            </w:pPr>
          </w:p>
          <w:p>
            <w:pPr>
              <w:pStyle w:val="7"/>
              <w:spacing w:before="10"/>
              <w:rPr>
                <w:rFonts w:ascii="Times New Roman"/>
                <w:sz w:val="24"/>
              </w:rPr>
            </w:pPr>
          </w:p>
          <w:p>
            <w:pPr>
              <w:pStyle w:val="7"/>
              <w:spacing w:line="312" w:lineRule="auto"/>
              <w:ind w:left="106" w:right="71" w:hanging="27"/>
              <w:jc w:val="center"/>
              <w:rPr>
                <w:sz w:val="18"/>
              </w:rPr>
            </w:pPr>
            <w:r>
              <w:rPr>
                <w:sz w:val="18"/>
              </w:rPr>
              <w:t xml:space="preserve">发展改 </w:t>
            </w:r>
            <w:r>
              <w:rPr>
                <w:spacing w:val="-5"/>
                <w:sz w:val="18"/>
              </w:rPr>
              <w:t>革部门、</w:t>
            </w:r>
            <w:r>
              <w:rPr>
                <w:sz w:val="18"/>
              </w:rPr>
              <w:t>商务部 门</w:t>
            </w:r>
          </w:p>
        </w:tc>
      </w:tr>
    </w:tbl>
    <w:p>
      <w:pPr>
        <w:spacing w:after="0" w:line="312" w:lineRule="auto"/>
        <w:jc w:val="center"/>
        <w:rPr>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99" w:right="88"/>
              <w:jc w:val="center"/>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678" w:type="dxa"/>
            <w:tcBorders>
              <w:bottom w:val="nil"/>
            </w:tcBorders>
          </w:tcPr>
          <w:p>
            <w:pPr>
              <w:pStyle w:val="7"/>
              <w:rPr>
                <w:rFonts w:ascii="Times New Roman"/>
                <w:sz w:val="18"/>
              </w:rPr>
            </w:pPr>
          </w:p>
        </w:tc>
        <w:tc>
          <w:tcPr>
            <w:tcW w:w="706" w:type="dxa"/>
            <w:tcBorders>
              <w:bottom w:val="nil"/>
            </w:tcBorders>
          </w:tcPr>
          <w:p>
            <w:pPr>
              <w:pStyle w:val="7"/>
              <w:rPr>
                <w:rFonts w:ascii="Times New Roman"/>
                <w:sz w:val="18"/>
              </w:rPr>
            </w:pPr>
          </w:p>
        </w:tc>
        <w:tc>
          <w:tcPr>
            <w:tcW w:w="1652" w:type="dxa"/>
            <w:tcBorders>
              <w:bottom w:val="nil"/>
            </w:tcBorders>
          </w:tcPr>
          <w:p>
            <w:pPr>
              <w:pStyle w:val="7"/>
              <w:rPr>
                <w:rFonts w:ascii="Times New Roman"/>
                <w:sz w:val="18"/>
              </w:rPr>
            </w:pPr>
          </w:p>
        </w:tc>
        <w:tc>
          <w:tcPr>
            <w:tcW w:w="3033" w:type="dxa"/>
            <w:tcBorders>
              <w:bottom w:val="nil"/>
            </w:tcBorders>
          </w:tcPr>
          <w:p>
            <w:pPr>
              <w:pStyle w:val="7"/>
              <w:rPr>
                <w:rFonts w:ascii="Times New Roman"/>
                <w:sz w:val="18"/>
              </w:rPr>
            </w:pPr>
          </w:p>
        </w:tc>
        <w:tc>
          <w:tcPr>
            <w:tcW w:w="1911" w:type="dxa"/>
            <w:tcBorders>
              <w:bottom w:val="nil"/>
            </w:tcBorders>
          </w:tcPr>
          <w:p>
            <w:pPr>
              <w:pStyle w:val="7"/>
              <w:rPr>
                <w:rFonts w:ascii="Times New Roman"/>
                <w:sz w:val="18"/>
              </w:rPr>
            </w:pPr>
          </w:p>
          <w:p>
            <w:pPr>
              <w:pStyle w:val="7"/>
              <w:spacing w:before="130"/>
              <w:ind w:left="107"/>
              <w:rPr>
                <w:sz w:val="18"/>
              </w:rPr>
            </w:pPr>
            <w:r>
              <w:rPr>
                <w:sz w:val="18"/>
              </w:rPr>
              <w:t>《民事诉讼法》第二</w:t>
            </w:r>
          </w:p>
        </w:tc>
        <w:tc>
          <w:tcPr>
            <w:tcW w:w="910" w:type="dxa"/>
            <w:tcBorders>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百五十五条，《反不</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正当竞争法》第二十</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六条，《政府信息公</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开条例》第二十条，</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《企业信息公示暂行</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条例》第六条、第七</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条、第十四条、第十</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34"/>
              <w:ind w:left="108"/>
              <w:rPr>
                <w:sz w:val="18"/>
              </w:rPr>
            </w:pPr>
            <w:r>
              <w:rPr>
                <w:sz w:val="18"/>
              </w:rPr>
              <w:t>依法</w:t>
            </w: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pacing w:val="-12"/>
                <w:sz w:val="18"/>
              </w:rPr>
              <w:t>五条、第十七条，《个</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34"/>
              <w:ind w:left="108"/>
              <w:rPr>
                <w:sz w:val="18"/>
              </w:rPr>
            </w:pPr>
            <w:r>
              <w:rPr>
                <w:sz w:val="18"/>
              </w:rPr>
              <w:t>依规</w:t>
            </w: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体工商户条例》第十</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Borders>
              <w:top w:val="nil"/>
              <w:bottom w:val="nil"/>
            </w:tcBorders>
          </w:tcPr>
          <w:p>
            <w:pPr>
              <w:pStyle w:val="7"/>
              <w:spacing w:before="11"/>
              <w:rPr>
                <w:rFonts w:ascii="Times New Roman"/>
                <w:sz w:val="16"/>
              </w:rPr>
            </w:pPr>
          </w:p>
          <w:p>
            <w:pPr>
              <w:pStyle w:val="7"/>
              <w:ind w:left="98" w:right="88"/>
              <w:jc w:val="center"/>
              <w:rPr>
                <w:rFonts w:ascii="Times New Roman"/>
                <w:sz w:val="18"/>
              </w:rPr>
            </w:pPr>
            <w:r>
              <w:rPr>
                <w:rFonts w:ascii="Times New Roman"/>
                <w:sz w:val="18"/>
              </w:rPr>
              <w:t>11</w:t>
            </w:r>
          </w:p>
        </w:tc>
        <w:tc>
          <w:tcPr>
            <w:tcW w:w="706" w:type="dxa"/>
            <w:tcBorders>
              <w:top w:val="nil"/>
              <w:bottom w:val="nil"/>
            </w:tcBorders>
          </w:tcPr>
          <w:p>
            <w:pPr>
              <w:pStyle w:val="7"/>
              <w:spacing w:before="34"/>
              <w:ind w:left="108"/>
              <w:rPr>
                <w:sz w:val="18"/>
              </w:rPr>
            </w:pPr>
            <w:r>
              <w:rPr>
                <w:sz w:val="18"/>
              </w:rPr>
              <w:t>共享</w:t>
            </w:r>
          </w:p>
          <w:p>
            <w:pPr>
              <w:pStyle w:val="7"/>
              <w:spacing w:before="70"/>
              <w:ind w:left="108"/>
              <w:rPr>
                <w:sz w:val="18"/>
              </w:rPr>
            </w:pPr>
            <w:r>
              <w:rPr>
                <w:sz w:val="18"/>
              </w:rPr>
              <w:t>公示</w:t>
            </w:r>
          </w:p>
        </w:tc>
        <w:tc>
          <w:tcPr>
            <w:tcW w:w="1652" w:type="dxa"/>
            <w:tcBorders>
              <w:top w:val="nil"/>
              <w:bottom w:val="nil"/>
            </w:tcBorders>
          </w:tcPr>
          <w:p>
            <w:pPr>
              <w:pStyle w:val="7"/>
              <w:spacing w:before="34"/>
              <w:ind w:left="107"/>
              <w:rPr>
                <w:sz w:val="18"/>
              </w:rPr>
            </w:pPr>
            <w:r>
              <w:rPr>
                <w:sz w:val="18"/>
              </w:rPr>
              <w:t>依法依规共享公</w:t>
            </w:r>
          </w:p>
          <w:p>
            <w:pPr>
              <w:pStyle w:val="7"/>
              <w:spacing w:before="70"/>
              <w:ind w:left="107"/>
              <w:rPr>
                <w:sz w:val="18"/>
              </w:rPr>
            </w:pPr>
            <w:r>
              <w:rPr>
                <w:sz w:val="18"/>
              </w:rPr>
              <w:t>示失信信息</w:t>
            </w:r>
          </w:p>
        </w:tc>
        <w:tc>
          <w:tcPr>
            <w:tcW w:w="3033" w:type="dxa"/>
            <w:tcBorders>
              <w:top w:val="nil"/>
              <w:bottom w:val="nil"/>
            </w:tcBorders>
          </w:tcPr>
          <w:p>
            <w:pPr>
              <w:pStyle w:val="7"/>
              <w:spacing w:before="1"/>
              <w:rPr>
                <w:rFonts w:ascii="Times New Roman"/>
                <w:sz w:val="16"/>
              </w:rPr>
            </w:pPr>
          </w:p>
          <w:p>
            <w:pPr>
              <w:pStyle w:val="7"/>
              <w:spacing w:before="1"/>
              <w:ind w:left="106"/>
              <w:rPr>
                <w:sz w:val="18"/>
              </w:rPr>
            </w:pPr>
            <w:r>
              <w:rPr>
                <w:sz w:val="18"/>
              </w:rPr>
              <w:t>存在不良信用记录的市场主体</w:t>
            </w:r>
          </w:p>
        </w:tc>
        <w:tc>
          <w:tcPr>
            <w:tcW w:w="1911" w:type="dxa"/>
            <w:tcBorders>
              <w:top w:val="nil"/>
              <w:bottom w:val="nil"/>
            </w:tcBorders>
          </w:tcPr>
          <w:p>
            <w:pPr>
              <w:pStyle w:val="7"/>
              <w:spacing w:before="34"/>
              <w:ind w:left="107"/>
              <w:rPr>
                <w:sz w:val="18"/>
              </w:rPr>
            </w:pPr>
            <w:r>
              <w:rPr>
                <w:sz w:val="18"/>
              </w:rPr>
              <w:t>四条，《国务院关于</w:t>
            </w:r>
          </w:p>
          <w:p>
            <w:pPr>
              <w:pStyle w:val="7"/>
              <w:spacing w:before="70"/>
              <w:ind w:left="107"/>
              <w:rPr>
                <w:sz w:val="18"/>
              </w:rPr>
            </w:pPr>
            <w:r>
              <w:rPr>
                <w:sz w:val="18"/>
              </w:rPr>
              <w:t>建立完善守信联合激</w:t>
            </w:r>
          </w:p>
        </w:tc>
        <w:tc>
          <w:tcPr>
            <w:tcW w:w="910" w:type="dxa"/>
            <w:tcBorders>
              <w:top w:val="nil"/>
              <w:bottom w:val="nil"/>
            </w:tcBorders>
          </w:tcPr>
          <w:p>
            <w:pPr>
              <w:pStyle w:val="7"/>
              <w:spacing w:before="34"/>
              <w:ind w:left="183"/>
              <w:rPr>
                <w:sz w:val="18"/>
              </w:rPr>
            </w:pPr>
            <w:r>
              <w:rPr>
                <w:sz w:val="18"/>
              </w:rPr>
              <w:t>有关政</w:t>
            </w:r>
          </w:p>
          <w:p>
            <w:pPr>
              <w:pStyle w:val="7"/>
              <w:spacing w:before="70"/>
              <w:ind w:left="183"/>
              <w:rPr>
                <w:sz w:val="18"/>
              </w:rPr>
            </w:pPr>
            <w:r>
              <w:rPr>
                <w:sz w:val="18"/>
              </w:rPr>
              <w:t>府部门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34"/>
              <w:ind w:left="108"/>
              <w:rPr>
                <w:sz w:val="18"/>
              </w:rPr>
            </w:pPr>
            <w:r>
              <w:rPr>
                <w:sz w:val="18"/>
              </w:rPr>
              <w:t>失信</w:t>
            </w: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励和失信联合惩戒制</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34"/>
              <w:ind w:left="108"/>
              <w:rPr>
                <w:sz w:val="18"/>
              </w:rPr>
            </w:pPr>
            <w:r>
              <w:rPr>
                <w:sz w:val="18"/>
              </w:rPr>
              <w:t>信息</w:t>
            </w: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度加快推进社会诚信</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建设的指导意见</w:t>
            </w:r>
            <w:r>
              <w:rPr>
                <w:spacing w:val="-106"/>
                <w:sz w:val="18"/>
              </w:rPr>
              <w:t>》</w:t>
            </w:r>
            <w:r>
              <w:rPr>
                <w:sz w:val="18"/>
              </w:rPr>
              <w:t>（国</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7"/>
              <w:ind w:left="107"/>
              <w:rPr>
                <w:sz w:val="18"/>
              </w:rPr>
            </w:pPr>
            <w:r>
              <w:rPr>
                <w:sz w:val="18"/>
              </w:rPr>
              <w:t>发〔</w:t>
            </w:r>
            <w:r>
              <w:rPr>
                <w:rFonts w:ascii="Times New Roman" w:eastAsia="Times New Roman"/>
                <w:sz w:val="18"/>
              </w:rPr>
              <w:t>2016</w:t>
            </w:r>
            <w:r>
              <w:rPr>
                <w:sz w:val="18"/>
              </w:rPr>
              <w:t>〕</w:t>
            </w:r>
            <w:r>
              <w:rPr>
                <w:rFonts w:ascii="Times New Roman" w:eastAsia="Times New Roman"/>
                <w:sz w:val="18"/>
              </w:rPr>
              <w:t xml:space="preserve">33 </w:t>
            </w:r>
            <w:r>
              <w:rPr>
                <w:sz w:val="18"/>
              </w:rPr>
              <w:t>号），</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28"/>
              <w:ind w:left="107"/>
              <w:rPr>
                <w:sz w:val="18"/>
              </w:rPr>
            </w:pPr>
            <w:r>
              <w:rPr>
                <w:sz w:val="18"/>
              </w:rPr>
              <w:t>《国务院办公厅关于</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加快推进社会信用体</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系建设构建以信用为</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基础的新型监管机制</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的指导意见》（国办</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678" w:type="dxa"/>
            <w:tcBorders>
              <w:top w:val="nil"/>
            </w:tcBorders>
          </w:tcPr>
          <w:p>
            <w:pPr>
              <w:pStyle w:val="7"/>
              <w:rPr>
                <w:rFonts w:ascii="Times New Roman"/>
                <w:sz w:val="18"/>
              </w:rPr>
            </w:pPr>
          </w:p>
        </w:tc>
        <w:tc>
          <w:tcPr>
            <w:tcW w:w="706" w:type="dxa"/>
            <w:tcBorders>
              <w:top w:val="nil"/>
            </w:tcBorders>
          </w:tcPr>
          <w:p>
            <w:pPr>
              <w:pStyle w:val="7"/>
              <w:rPr>
                <w:rFonts w:ascii="Times New Roman"/>
                <w:sz w:val="18"/>
              </w:rPr>
            </w:pPr>
          </w:p>
        </w:tc>
        <w:tc>
          <w:tcPr>
            <w:tcW w:w="1652" w:type="dxa"/>
            <w:tcBorders>
              <w:top w:val="nil"/>
            </w:tcBorders>
          </w:tcPr>
          <w:p>
            <w:pPr>
              <w:pStyle w:val="7"/>
              <w:rPr>
                <w:rFonts w:ascii="Times New Roman"/>
                <w:sz w:val="18"/>
              </w:rPr>
            </w:pPr>
          </w:p>
        </w:tc>
        <w:tc>
          <w:tcPr>
            <w:tcW w:w="3033" w:type="dxa"/>
            <w:tcBorders>
              <w:top w:val="nil"/>
            </w:tcBorders>
          </w:tcPr>
          <w:p>
            <w:pPr>
              <w:pStyle w:val="7"/>
              <w:rPr>
                <w:rFonts w:ascii="Times New Roman"/>
                <w:sz w:val="18"/>
              </w:rPr>
            </w:pPr>
          </w:p>
        </w:tc>
        <w:tc>
          <w:tcPr>
            <w:tcW w:w="1911" w:type="dxa"/>
            <w:tcBorders>
              <w:top w:val="nil"/>
            </w:tcBorders>
          </w:tcPr>
          <w:p>
            <w:pPr>
              <w:pStyle w:val="7"/>
              <w:spacing w:before="37"/>
              <w:ind w:left="107"/>
              <w:rPr>
                <w:sz w:val="18"/>
              </w:rPr>
            </w:pPr>
            <w:r>
              <w:rPr>
                <w:sz w:val="18"/>
              </w:rPr>
              <w:t>发〔</w:t>
            </w:r>
            <w:r>
              <w:rPr>
                <w:rFonts w:ascii="Times New Roman" w:eastAsia="Times New Roman"/>
                <w:sz w:val="18"/>
              </w:rPr>
              <w:t>2019</w:t>
            </w:r>
            <w:r>
              <w:rPr>
                <w:sz w:val="18"/>
              </w:rPr>
              <w:t>〕</w:t>
            </w:r>
            <w:r>
              <w:rPr>
                <w:rFonts w:ascii="Times New Roman" w:eastAsia="Times New Roman"/>
                <w:sz w:val="18"/>
              </w:rPr>
              <w:t xml:space="preserve">35 </w:t>
            </w:r>
            <w:r>
              <w:rPr>
                <w:sz w:val="18"/>
              </w:rPr>
              <w:t>号）</w:t>
            </w:r>
          </w:p>
        </w:tc>
        <w:tc>
          <w:tcPr>
            <w:tcW w:w="910" w:type="dxa"/>
            <w:tcBorders>
              <w:top w:val="nil"/>
            </w:tcBorders>
          </w:tcPr>
          <w:p>
            <w:pPr>
              <w:pStyle w:val="7"/>
              <w:rPr>
                <w:rFonts w:ascii="Times New Roman"/>
                <w:sz w:val="18"/>
              </w:rPr>
            </w:pPr>
          </w:p>
        </w:tc>
      </w:tr>
    </w:tbl>
    <w:p>
      <w:pPr>
        <w:spacing w:after="0"/>
        <w:rPr>
          <w:rFonts w:ascii="Times New Roman"/>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0" w:hRule="atLeast"/>
        </w:trPr>
        <w:tc>
          <w:tcPr>
            <w:tcW w:w="678" w:type="dxa"/>
          </w:tcPr>
          <w:p>
            <w:pPr>
              <w:pStyle w:val="7"/>
              <w:spacing w:before="148"/>
              <w:ind w:left="99" w:right="88"/>
              <w:jc w:val="center"/>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678" w:type="dxa"/>
            <w:tcBorders>
              <w:bottom w:val="nil"/>
            </w:tcBorders>
          </w:tcPr>
          <w:p>
            <w:pPr>
              <w:pStyle w:val="7"/>
              <w:rPr>
                <w:rFonts w:ascii="Times New Roman"/>
                <w:sz w:val="18"/>
              </w:rPr>
            </w:pPr>
          </w:p>
        </w:tc>
        <w:tc>
          <w:tcPr>
            <w:tcW w:w="706" w:type="dxa"/>
            <w:tcBorders>
              <w:bottom w:val="nil"/>
            </w:tcBorders>
          </w:tcPr>
          <w:p>
            <w:pPr>
              <w:pStyle w:val="7"/>
              <w:rPr>
                <w:rFonts w:ascii="Times New Roman"/>
                <w:sz w:val="18"/>
              </w:rPr>
            </w:pPr>
          </w:p>
        </w:tc>
        <w:tc>
          <w:tcPr>
            <w:tcW w:w="1652" w:type="dxa"/>
            <w:tcBorders>
              <w:bottom w:val="nil"/>
            </w:tcBorders>
          </w:tcPr>
          <w:p>
            <w:pPr>
              <w:pStyle w:val="7"/>
              <w:rPr>
                <w:rFonts w:ascii="Times New Roman"/>
                <w:sz w:val="18"/>
              </w:rPr>
            </w:pPr>
          </w:p>
        </w:tc>
        <w:tc>
          <w:tcPr>
            <w:tcW w:w="3033" w:type="dxa"/>
            <w:tcBorders>
              <w:bottom w:val="nil"/>
            </w:tcBorders>
          </w:tcPr>
          <w:p>
            <w:pPr>
              <w:pStyle w:val="7"/>
              <w:rPr>
                <w:rFonts w:ascii="Times New Roman"/>
                <w:sz w:val="18"/>
              </w:rPr>
            </w:pPr>
          </w:p>
        </w:tc>
        <w:tc>
          <w:tcPr>
            <w:tcW w:w="1911" w:type="dxa"/>
            <w:tcBorders>
              <w:bottom w:val="nil"/>
            </w:tcBorders>
          </w:tcPr>
          <w:p>
            <w:pPr>
              <w:pStyle w:val="7"/>
              <w:spacing w:before="37"/>
              <w:ind w:left="107"/>
              <w:rPr>
                <w:sz w:val="18"/>
              </w:rPr>
            </w:pPr>
            <w:r>
              <w:rPr>
                <w:sz w:val="18"/>
              </w:rPr>
              <w:t>中共中央办公厅、国</w:t>
            </w:r>
          </w:p>
        </w:tc>
        <w:tc>
          <w:tcPr>
            <w:tcW w:w="910" w:type="dxa"/>
            <w:tcBorders>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务院办公厅印发的</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《关于改革社会组织</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管理制度促进社会组</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织健康有序发展的意</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见》，《国务院关于</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建立完善守信联合激</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5"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spacing w:before="11"/>
              <w:rPr>
                <w:rFonts w:ascii="Times New Roman"/>
                <w:sz w:val="15"/>
              </w:rPr>
            </w:pPr>
          </w:p>
          <w:p>
            <w:pPr>
              <w:pStyle w:val="7"/>
              <w:spacing w:line="312" w:lineRule="auto"/>
              <w:ind w:left="107" w:right="272"/>
              <w:rPr>
                <w:sz w:val="18"/>
              </w:rPr>
            </w:pPr>
            <w:r>
              <w:rPr>
                <w:sz w:val="18"/>
              </w:rPr>
              <w:t>列为重点监管对象</w:t>
            </w:r>
          </w:p>
        </w:tc>
        <w:tc>
          <w:tcPr>
            <w:tcW w:w="3033" w:type="dxa"/>
            <w:tcBorders>
              <w:top w:val="nil"/>
              <w:bottom w:val="nil"/>
            </w:tcBorders>
          </w:tcPr>
          <w:p>
            <w:pPr>
              <w:pStyle w:val="7"/>
              <w:rPr>
                <w:rFonts w:ascii="Times New Roman"/>
                <w:sz w:val="18"/>
              </w:rPr>
            </w:pPr>
          </w:p>
          <w:p>
            <w:pPr>
              <w:pStyle w:val="7"/>
              <w:spacing w:before="127"/>
              <w:ind w:left="106"/>
              <w:rPr>
                <w:sz w:val="18"/>
              </w:rPr>
            </w:pPr>
            <w:r>
              <w:rPr>
                <w:sz w:val="18"/>
              </w:rPr>
              <w:t>存在不良信用记录的市场主体</w:t>
            </w:r>
          </w:p>
        </w:tc>
        <w:tc>
          <w:tcPr>
            <w:tcW w:w="1911" w:type="dxa"/>
            <w:tcBorders>
              <w:top w:val="nil"/>
              <w:bottom w:val="nil"/>
            </w:tcBorders>
          </w:tcPr>
          <w:p>
            <w:pPr>
              <w:pStyle w:val="7"/>
              <w:spacing w:before="34" w:line="312" w:lineRule="auto"/>
              <w:ind w:left="107" w:right="171"/>
              <w:rPr>
                <w:sz w:val="18"/>
              </w:rPr>
            </w:pPr>
            <w:r>
              <w:rPr>
                <w:sz w:val="18"/>
              </w:rPr>
              <w:t>励和失信联合惩戒制度加快推进社会诚信</w:t>
            </w:r>
          </w:p>
          <w:p>
            <w:pPr>
              <w:pStyle w:val="7"/>
              <w:spacing w:before="1"/>
              <w:ind w:left="107"/>
              <w:rPr>
                <w:sz w:val="18"/>
              </w:rPr>
            </w:pPr>
            <w:r>
              <w:rPr>
                <w:sz w:val="18"/>
              </w:rPr>
              <w:t>建设的指导意见</w:t>
            </w:r>
            <w:r>
              <w:rPr>
                <w:spacing w:val="-106"/>
                <w:sz w:val="18"/>
              </w:rPr>
              <w:t>》</w:t>
            </w:r>
            <w:r>
              <w:rPr>
                <w:sz w:val="18"/>
              </w:rPr>
              <w:t>（国</w:t>
            </w:r>
          </w:p>
        </w:tc>
        <w:tc>
          <w:tcPr>
            <w:tcW w:w="910" w:type="dxa"/>
            <w:tcBorders>
              <w:top w:val="nil"/>
              <w:bottom w:val="nil"/>
            </w:tcBorders>
          </w:tcPr>
          <w:p>
            <w:pPr>
              <w:pStyle w:val="7"/>
              <w:spacing w:before="34" w:line="312" w:lineRule="auto"/>
              <w:ind w:left="183" w:right="174"/>
              <w:rPr>
                <w:sz w:val="18"/>
              </w:rPr>
            </w:pPr>
            <w:r>
              <w:rPr>
                <w:spacing w:val="-6"/>
                <w:sz w:val="18"/>
              </w:rPr>
              <w:t>负有监管职责</w:t>
            </w:r>
          </w:p>
          <w:p>
            <w:pPr>
              <w:pStyle w:val="7"/>
              <w:spacing w:before="1"/>
              <w:ind w:left="183"/>
              <w:rPr>
                <w:sz w:val="18"/>
              </w:rPr>
            </w:pPr>
            <w:r>
              <w:rPr>
                <w:sz w:val="18"/>
              </w:rPr>
              <w:t>的部门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38"/>
              <w:ind w:left="108"/>
              <w:rPr>
                <w:sz w:val="18"/>
              </w:rPr>
            </w:pPr>
            <w:r>
              <w:rPr>
                <w:sz w:val="18"/>
              </w:rPr>
              <w:t>纳入</w:t>
            </w: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8"/>
              <w:ind w:left="107"/>
              <w:rPr>
                <w:sz w:val="18"/>
              </w:rPr>
            </w:pPr>
            <w:r>
              <w:rPr>
                <w:sz w:val="18"/>
              </w:rPr>
              <w:t>发〔</w:t>
            </w:r>
            <w:r>
              <w:rPr>
                <w:rFonts w:ascii="Times New Roman" w:eastAsia="Times New Roman"/>
                <w:sz w:val="18"/>
              </w:rPr>
              <w:t>2016</w:t>
            </w:r>
            <w:r>
              <w:rPr>
                <w:sz w:val="18"/>
              </w:rPr>
              <w:t>〕</w:t>
            </w:r>
            <w:r>
              <w:rPr>
                <w:rFonts w:ascii="Times New Roman" w:eastAsia="Times New Roman"/>
                <w:sz w:val="18"/>
              </w:rPr>
              <w:t xml:space="preserve">33 </w:t>
            </w:r>
            <w:r>
              <w:rPr>
                <w:sz w:val="18"/>
              </w:rPr>
              <w:t>号），</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29"/>
              <w:ind w:left="108"/>
              <w:rPr>
                <w:sz w:val="18"/>
              </w:rPr>
            </w:pPr>
            <w:r>
              <w:rPr>
                <w:sz w:val="18"/>
              </w:rPr>
              <w:t>重点</w:t>
            </w: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29"/>
              <w:ind w:left="107"/>
              <w:rPr>
                <w:sz w:val="18"/>
              </w:rPr>
            </w:pPr>
            <w:r>
              <w:rPr>
                <w:sz w:val="18"/>
              </w:rPr>
              <w:t>《国务院办公厅关于</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678" w:type="dxa"/>
            <w:tcBorders>
              <w:top w:val="nil"/>
              <w:bottom w:val="nil"/>
            </w:tcBorders>
          </w:tcPr>
          <w:p>
            <w:pPr>
              <w:pStyle w:val="7"/>
              <w:spacing w:before="48"/>
              <w:ind w:left="98" w:right="88"/>
              <w:jc w:val="center"/>
              <w:rPr>
                <w:rFonts w:ascii="Times New Roman"/>
                <w:sz w:val="18"/>
              </w:rPr>
            </w:pPr>
            <w:r>
              <w:rPr>
                <w:rFonts w:ascii="Times New Roman"/>
                <w:sz w:val="18"/>
              </w:rPr>
              <w:t>12</w:t>
            </w:r>
          </w:p>
        </w:tc>
        <w:tc>
          <w:tcPr>
            <w:tcW w:w="706" w:type="dxa"/>
            <w:tcBorders>
              <w:top w:val="nil"/>
              <w:bottom w:val="nil"/>
            </w:tcBorders>
          </w:tcPr>
          <w:p>
            <w:pPr>
              <w:pStyle w:val="7"/>
              <w:spacing w:before="38"/>
              <w:ind w:left="108"/>
              <w:rPr>
                <w:sz w:val="18"/>
              </w:rPr>
            </w:pPr>
            <w:r>
              <w:rPr>
                <w:sz w:val="18"/>
              </w:rPr>
              <w:t>监管</w:t>
            </w: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8"/>
              <w:ind w:left="107"/>
              <w:rPr>
                <w:sz w:val="18"/>
              </w:rPr>
            </w:pPr>
            <w:r>
              <w:rPr>
                <w:sz w:val="18"/>
              </w:rPr>
              <w:t>加快推进社会信用体</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before="29"/>
              <w:ind w:left="108"/>
              <w:rPr>
                <w:sz w:val="18"/>
              </w:rPr>
            </w:pPr>
            <w:r>
              <w:rPr>
                <w:sz w:val="18"/>
              </w:rPr>
              <w:t>范围</w:t>
            </w: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29"/>
              <w:ind w:left="107"/>
              <w:rPr>
                <w:sz w:val="18"/>
              </w:rPr>
            </w:pPr>
            <w:r>
              <w:rPr>
                <w:sz w:val="18"/>
              </w:rPr>
              <w:t>系建设构建以信用为</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基础的新型监管机制</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的指导意见》（国办</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tcBorders>
          </w:tcPr>
          <w:p>
            <w:pPr>
              <w:pStyle w:val="7"/>
              <w:rPr>
                <w:rFonts w:ascii="Times New Roman"/>
                <w:sz w:val="18"/>
              </w:rPr>
            </w:pPr>
          </w:p>
        </w:tc>
        <w:tc>
          <w:tcPr>
            <w:tcW w:w="3033" w:type="dxa"/>
            <w:tcBorders>
              <w:top w:val="nil"/>
            </w:tcBorders>
          </w:tcPr>
          <w:p>
            <w:pPr>
              <w:pStyle w:val="7"/>
              <w:rPr>
                <w:rFonts w:ascii="Times New Roman"/>
                <w:sz w:val="18"/>
              </w:rPr>
            </w:pPr>
          </w:p>
        </w:tc>
        <w:tc>
          <w:tcPr>
            <w:tcW w:w="1911" w:type="dxa"/>
            <w:tcBorders>
              <w:top w:val="nil"/>
            </w:tcBorders>
          </w:tcPr>
          <w:p>
            <w:pPr>
              <w:pStyle w:val="7"/>
              <w:spacing w:before="38"/>
              <w:ind w:left="107"/>
              <w:rPr>
                <w:sz w:val="18"/>
              </w:rPr>
            </w:pPr>
            <w:r>
              <w:rPr>
                <w:sz w:val="18"/>
              </w:rPr>
              <w:t>发〔</w:t>
            </w:r>
            <w:r>
              <w:rPr>
                <w:rFonts w:ascii="Times New Roman" w:eastAsia="Times New Roman"/>
                <w:sz w:val="18"/>
              </w:rPr>
              <w:t>2019</w:t>
            </w:r>
            <w:r>
              <w:rPr>
                <w:sz w:val="18"/>
              </w:rPr>
              <w:t>〕</w:t>
            </w:r>
            <w:r>
              <w:rPr>
                <w:rFonts w:ascii="Times New Roman" w:eastAsia="Times New Roman"/>
                <w:sz w:val="18"/>
              </w:rPr>
              <w:t xml:space="preserve">35 </w:t>
            </w:r>
            <w:r>
              <w:rPr>
                <w:sz w:val="18"/>
              </w:rPr>
              <w:t>号）</w:t>
            </w:r>
          </w:p>
        </w:tc>
        <w:tc>
          <w:tcPr>
            <w:tcW w:w="910" w:type="dxa"/>
            <w:tcBorders>
              <w:top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bottom w:val="nil"/>
            </w:tcBorders>
          </w:tcPr>
          <w:p>
            <w:pPr>
              <w:pStyle w:val="7"/>
              <w:rPr>
                <w:rFonts w:ascii="Times New Roman"/>
                <w:sz w:val="18"/>
              </w:rPr>
            </w:pPr>
          </w:p>
        </w:tc>
        <w:tc>
          <w:tcPr>
            <w:tcW w:w="3033" w:type="dxa"/>
            <w:tcBorders>
              <w:bottom w:val="nil"/>
            </w:tcBorders>
          </w:tcPr>
          <w:p>
            <w:pPr>
              <w:pStyle w:val="7"/>
              <w:rPr>
                <w:rFonts w:ascii="Times New Roman"/>
                <w:sz w:val="18"/>
              </w:rPr>
            </w:pPr>
          </w:p>
        </w:tc>
        <w:tc>
          <w:tcPr>
            <w:tcW w:w="1911" w:type="dxa"/>
            <w:tcBorders>
              <w:bottom w:val="nil"/>
            </w:tcBorders>
          </w:tcPr>
          <w:p>
            <w:pPr>
              <w:pStyle w:val="7"/>
              <w:spacing w:before="37"/>
              <w:ind w:left="107"/>
              <w:rPr>
                <w:sz w:val="18"/>
              </w:rPr>
            </w:pPr>
            <w:r>
              <w:rPr>
                <w:sz w:val="18"/>
              </w:rPr>
              <w:t>《国务院关于加强和</w:t>
            </w:r>
          </w:p>
        </w:tc>
        <w:tc>
          <w:tcPr>
            <w:tcW w:w="910" w:type="dxa"/>
            <w:tcBorders>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规范事中事后监管的</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指导意见》（国发</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4"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p>
            <w:pPr>
              <w:pStyle w:val="7"/>
              <w:spacing w:before="131" w:line="312" w:lineRule="auto"/>
              <w:ind w:left="107" w:right="272"/>
              <w:rPr>
                <w:sz w:val="18"/>
              </w:rPr>
            </w:pPr>
            <w:r>
              <w:rPr>
                <w:sz w:val="18"/>
              </w:rPr>
              <w:t>适当提高抽查比例和频次</w:t>
            </w:r>
          </w:p>
        </w:tc>
        <w:tc>
          <w:tcPr>
            <w:tcW w:w="3033" w:type="dxa"/>
            <w:tcBorders>
              <w:top w:val="nil"/>
              <w:bottom w:val="nil"/>
            </w:tcBorders>
          </w:tcPr>
          <w:p>
            <w:pPr>
              <w:pStyle w:val="7"/>
              <w:rPr>
                <w:rFonts w:ascii="Times New Roman"/>
                <w:sz w:val="18"/>
              </w:rPr>
            </w:pPr>
          </w:p>
          <w:p>
            <w:pPr>
              <w:pStyle w:val="7"/>
              <w:spacing w:before="4"/>
              <w:rPr>
                <w:rFonts w:ascii="Times New Roman"/>
                <w:sz w:val="24"/>
              </w:rPr>
            </w:pPr>
          </w:p>
          <w:p>
            <w:pPr>
              <w:pStyle w:val="7"/>
              <w:ind w:left="106"/>
              <w:rPr>
                <w:sz w:val="18"/>
              </w:rPr>
            </w:pPr>
            <w:r>
              <w:rPr>
                <w:sz w:val="18"/>
              </w:rPr>
              <w:t>存在不良信用记录的市场主体</w:t>
            </w:r>
          </w:p>
        </w:tc>
        <w:tc>
          <w:tcPr>
            <w:tcW w:w="1911" w:type="dxa"/>
            <w:tcBorders>
              <w:top w:val="nil"/>
              <w:bottom w:val="nil"/>
            </w:tcBorders>
          </w:tcPr>
          <w:p>
            <w:pPr>
              <w:pStyle w:val="7"/>
              <w:spacing w:before="38" w:line="312" w:lineRule="auto"/>
              <w:ind w:left="107" w:right="97"/>
              <w:rPr>
                <w:sz w:val="18"/>
              </w:rPr>
            </w:pPr>
            <w:r>
              <w:rPr>
                <w:sz w:val="18"/>
              </w:rPr>
              <w:t>〔</w:t>
            </w:r>
            <w:r>
              <w:rPr>
                <w:rFonts w:ascii="Times New Roman" w:eastAsia="Times New Roman"/>
                <w:sz w:val="18"/>
              </w:rPr>
              <w:t>2019</w:t>
            </w:r>
            <w:r>
              <w:rPr>
                <w:spacing w:val="-39"/>
                <w:sz w:val="18"/>
              </w:rPr>
              <w:t>〕</w:t>
            </w:r>
            <w:r>
              <w:rPr>
                <w:rFonts w:ascii="Times New Roman" w:eastAsia="Times New Roman"/>
                <w:sz w:val="18"/>
              </w:rPr>
              <w:t>18</w:t>
            </w:r>
            <w:r>
              <w:rPr>
                <w:rFonts w:ascii="Times New Roman" w:eastAsia="Times New Roman"/>
                <w:spacing w:val="-1"/>
                <w:sz w:val="18"/>
              </w:rPr>
              <w:t xml:space="preserve"> </w:t>
            </w:r>
            <w:r>
              <w:rPr>
                <w:sz w:val="18"/>
              </w:rPr>
              <w:t>号</w:t>
            </w:r>
            <w:r>
              <w:rPr>
                <w:spacing w:val="-57"/>
                <w:sz w:val="18"/>
              </w:rPr>
              <w:t>）</w:t>
            </w:r>
            <w:r>
              <w:rPr>
                <w:spacing w:val="-24"/>
                <w:sz w:val="18"/>
              </w:rPr>
              <w:t>，《国</w:t>
            </w:r>
            <w:r>
              <w:rPr>
                <w:sz w:val="18"/>
              </w:rPr>
              <w:t>务院办公厅关于加快推进社会信用体系建</w:t>
            </w:r>
          </w:p>
          <w:p>
            <w:pPr>
              <w:pStyle w:val="7"/>
              <w:spacing w:before="1"/>
              <w:ind w:left="107"/>
              <w:rPr>
                <w:sz w:val="18"/>
              </w:rPr>
            </w:pPr>
            <w:r>
              <w:rPr>
                <w:sz w:val="18"/>
              </w:rPr>
              <w:t>设构建以信用为基础</w:t>
            </w:r>
          </w:p>
        </w:tc>
        <w:tc>
          <w:tcPr>
            <w:tcW w:w="910" w:type="dxa"/>
            <w:tcBorders>
              <w:top w:val="nil"/>
              <w:bottom w:val="nil"/>
            </w:tcBorders>
          </w:tcPr>
          <w:p>
            <w:pPr>
              <w:pStyle w:val="7"/>
              <w:spacing w:before="3"/>
              <w:rPr>
                <w:rFonts w:ascii="Times New Roman"/>
                <w:sz w:val="16"/>
              </w:rPr>
            </w:pPr>
          </w:p>
          <w:p>
            <w:pPr>
              <w:pStyle w:val="7"/>
              <w:spacing w:line="312" w:lineRule="auto"/>
              <w:ind w:left="183" w:right="174"/>
              <w:jc w:val="both"/>
              <w:rPr>
                <w:sz w:val="18"/>
              </w:rPr>
            </w:pPr>
            <w:r>
              <w:rPr>
                <w:sz w:val="18"/>
              </w:rPr>
              <w:t>负有监管职责的部门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的新型监管机制的指</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5"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tcBorders>
              <w:top w:val="nil"/>
              <w:bottom w:val="nil"/>
            </w:tcBorders>
          </w:tcPr>
          <w:p>
            <w:pPr>
              <w:pStyle w:val="7"/>
              <w:rPr>
                <w:rFonts w:ascii="Times New Roman"/>
                <w:sz w:val="18"/>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4"/>
              <w:ind w:left="107"/>
              <w:rPr>
                <w:sz w:val="18"/>
              </w:rPr>
            </w:pPr>
            <w:r>
              <w:rPr>
                <w:sz w:val="18"/>
              </w:rPr>
              <w:t>导意见》（国办发</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1" w:hRule="atLeast"/>
        </w:trPr>
        <w:tc>
          <w:tcPr>
            <w:tcW w:w="678" w:type="dxa"/>
            <w:tcBorders>
              <w:top w:val="nil"/>
            </w:tcBorders>
          </w:tcPr>
          <w:p>
            <w:pPr>
              <w:pStyle w:val="7"/>
              <w:rPr>
                <w:rFonts w:ascii="Times New Roman"/>
                <w:sz w:val="18"/>
              </w:rPr>
            </w:pPr>
          </w:p>
        </w:tc>
        <w:tc>
          <w:tcPr>
            <w:tcW w:w="706" w:type="dxa"/>
            <w:tcBorders>
              <w:top w:val="nil"/>
            </w:tcBorders>
          </w:tcPr>
          <w:p>
            <w:pPr>
              <w:pStyle w:val="7"/>
              <w:rPr>
                <w:rFonts w:ascii="Times New Roman"/>
                <w:sz w:val="18"/>
              </w:rPr>
            </w:pPr>
          </w:p>
        </w:tc>
        <w:tc>
          <w:tcPr>
            <w:tcW w:w="1652" w:type="dxa"/>
            <w:tcBorders>
              <w:top w:val="nil"/>
            </w:tcBorders>
          </w:tcPr>
          <w:p>
            <w:pPr>
              <w:pStyle w:val="7"/>
              <w:rPr>
                <w:rFonts w:ascii="Times New Roman"/>
                <w:sz w:val="18"/>
              </w:rPr>
            </w:pPr>
          </w:p>
        </w:tc>
        <w:tc>
          <w:tcPr>
            <w:tcW w:w="3033" w:type="dxa"/>
            <w:tcBorders>
              <w:top w:val="nil"/>
            </w:tcBorders>
          </w:tcPr>
          <w:p>
            <w:pPr>
              <w:pStyle w:val="7"/>
              <w:rPr>
                <w:rFonts w:ascii="Times New Roman"/>
                <w:sz w:val="18"/>
              </w:rPr>
            </w:pPr>
          </w:p>
        </w:tc>
        <w:tc>
          <w:tcPr>
            <w:tcW w:w="1911" w:type="dxa"/>
            <w:tcBorders>
              <w:top w:val="nil"/>
            </w:tcBorders>
          </w:tcPr>
          <w:p>
            <w:pPr>
              <w:pStyle w:val="7"/>
              <w:spacing w:before="38"/>
              <w:ind w:left="107"/>
              <w:rPr>
                <w:sz w:val="18"/>
              </w:rPr>
            </w:pPr>
            <w:r>
              <w:rPr>
                <w:sz w:val="18"/>
              </w:rPr>
              <w:t>〔</w:t>
            </w:r>
            <w:r>
              <w:rPr>
                <w:rFonts w:ascii="Times New Roman" w:eastAsia="Times New Roman"/>
                <w:sz w:val="18"/>
              </w:rPr>
              <w:t>2019</w:t>
            </w:r>
            <w:r>
              <w:rPr>
                <w:sz w:val="18"/>
              </w:rPr>
              <w:t>〕</w:t>
            </w:r>
            <w:r>
              <w:rPr>
                <w:rFonts w:ascii="Times New Roman" w:eastAsia="Times New Roman"/>
                <w:sz w:val="18"/>
              </w:rPr>
              <w:t xml:space="preserve">35 </w:t>
            </w:r>
            <w:r>
              <w:rPr>
                <w:sz w:val="18"/>
              </w:rPr>
              <w:t>号）</w:t>
            </w:r>
          </w:p>
        </w:tc>
        <w:tc>
          <w:tcPr>
            <w:tcW w:w="910" w:type="dxa"/>
            <w:tcBorders>
              <w:top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5" w:hRule="atLeast"/>
        </w:trPr>
        <w:tc>
          <w:tcPr>
            <w:tcW w:w="678" w:type="dxa"/>
            <w:tcBorders>
              <w:bottom w:val="nil"/>
            </w:tcBorders>
          </w:tcPr>
          <w:p>
            <w:pPr>
              <w:pStyle w:val="7"/>
              <w:rPr>
                <w:rFonts w:ascii="Times New Roman"/>
                <w:sz w:val="18"/>
              </w:rPr>
            </w:pPr>
          </w:p>
        </w:tc>
        <w:tc>
          <w:tcPr>
            <w:tcW w:w="706" w:type="dxa"/>
            <w:tcBorders>
              <w:bottom w:val="nil"/>
            </w:tcBorders>
          </w:tcPr>
          <w:p>
            <w:pPr>
              <w:pStyle w:val="7"/>
              <w:rPr>
                <w:rFonts w:ascii="Times New Roman"/>
                <w:sz w:val="18"/>
              </w:rPr>
            </w:pPr>
          </w:p>
        </w:tc>
        <w:tc>
          <w:tcPr>
            <w:tcW w:w="1652"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25"/>
              </w:rPr>
            </w:pPr>
          </w:p>
          <w:p>
            <w:pPr>
              <w:pStyle w:val="7"/>
              <w:spacing w:before="1" w:line="312" w:lineRule="auto"/>
              <w:ind w:left="107" w:right="272"/>
              <w:jc w:val="both"/>
              <w:rPr>
                <w:sz w:val="18"/>
              </w:rPr>
            </w:pPr>
            <w:r>
              <w:rPr>
                <w:sz w:val="18"/>
              </w:rPr>
              <w:t>有关政府部门在行政管理和公共服务中参考使用信用信息</w:t>
            </w:r>
          </w:p>
        </w:tc>
        <w:tc>
          <w:tcPr>
            <w:tcW w:w="3033" w:type="dxa"/>
            <w:tcBorders>
              <w:bottom w:val="nil"/>
            </w:tcBorders>
          </w:tcPr>
          <w:p>
            <w:pPr>
              <w:pStyle w:val="7"/>
              <w:rPr>
                <w:rFonts w:ascii="Times New Roman"/>
                <w:sz w:val="18"/>
              </w:rPr>
            </w:pPr>
          </w:p>
        </w:tc>
        <w:tc>
          <w:tcPr>
            <w:tcW w:w="1911" w:type="dxa"/>
            <w:tcBorders>
              <w:bottom w:val="nil"/>
            </w:tcBorders>
          </w:tcPr>
          <w:p>
            <w:pPr>
              <w:pStyle w:val="7"/>
              <w:spacing w:before="27"/>
              <w:ind w:left="107"/>
              <w:rPr>
                <w:sz w:val="18"/>
              </w:rPr>
            </w:pPr>
            <w:r>
              <w:rPr>
                <w:sz w:val="18"/>
              </w:rPr>
              <w:t>《国务院关于建立完</w:t>
            </w:r>
          </w:p>
          <w:p>
            <w:pPr>
              <w:pStyle w:val="7"/>
              <w:spacing w:before="47"/>
              <w:ind w:left="107"/>
              <w:rPr>
                <w:sz w:val="18"/>
              </w:rPr>
            </w:pPr>
            <w:r>
              <w:rPr>
                <w:sz w:val="18"/>
              </w:rPr>
              <w:t>善守信联合激励和失</w:t>
            </w:r>
          </w:p>
        </w:tc>
        <w:tc>
          <w:tcPr>
            <w:tcW w:w="910" w:type="dxa"/>
            <w:tcBorders>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0"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20"/>
              <w:ind w:left="107"/>
              <w:rPr>
                <w:sz w:val="18"/>
              </w:rPr>
            </w:pPr>
            <w:r>
              <w:rPr>
                <w:sz w:val="18"/>
              </w:rPr>
              <w:t>信联合惩戒制度加快</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38" w:hRule="atLeast"/>
        </w:trPr>
        <w:tc>
          <w:tcPr>
            <w:tcW w:w="678" w:type="dxa"/>
            <w:tcBorders>
              <w:top w:val="nil"/>
              <w:bottom w:val="nil"/>
            </w:tcBorders>
          </w:tcPr>
          <w:p>
            <w:pPr>
              <w:pStyle w:val="7"/>
              <w:rPr>
                <w:rFonts w:ascii="Times New Roman"/>
                <w:sz w:val="20"/>
              </w:rPr>
            </w:pPr>
          </w:p>
          <w:p>
            <w:pPr>
              <w:pStyle w:val="7"/>
              <w:rPr>
                <w:rFonts w:ascii="Times New Roman"/>
                <w:sz w:val="20"/>
              </w:rPr>
            </w:pPr>
          </w:p>
          <w:p>
            <w:pPr>
              <w:pStyle w:val="7"/>
              <w:spacing w:before="6"/>
              <w:rPr>
                <w:rFonts w:ascii="Times New Roman"/>
                <w:sz w:val="23"/>
              </w:rPr>
            </w:pPr>
          </w:p>
          <w:p>
            <w:pPr>
              <w:pStyle w:val="7"/>
              <w:ind w:left="98" w:right="88"/>
              <w:jc w:val="center"/>
              <w:rPr>
                <w:rFonts w:ascii="Times New Roman"/>
                <w:sz w:val="18"/>
              </w:rPr>
            </w:pPr>
            <w:r>
              <w:rPr>
                <w:rFonts w:ascii="Times New Roman"/>
                <w:sz w:val="18"/>
              </w:rPr>
              <w:t>13</w:t>
            </w:r>
          </w:p>
        </w:tc>
        <w:tc>
          <w:tcPr>
            <w:tcW w:w="706" w:type="dxa"/>
            <w:tcBorders>
              <w:top w:val="nil"/>
              <w:bottom w:val="nil"/>
            </w:tcBorders>
          </w:tcPr>
          <w:p>
            <w:pPr>
              <w:pStyle w:val="7"/>
              <w:spacing w:before="118" w:line="312" w:lineRule="auto"/>
              <w:ind w:left="108" w:right="225"/>
              <w:jc w:val="both"/>
              <w:rPr>
                <w:sz w:val="18"/>
              </w:rPr>
            </w:pPr>
            <w:r>
              <w:rPr>
                <w:sz w:val="18"/>
              </w:rPr>
              <w:t>推送政府部门自主</w:t>
            </w:r>
          </w:p>
        </w:tc>
        <w:tc>
          <w:tcPr>
            <w:tcW w:w="1652" w:type="dxa"/>
            <w:vMerge w:val="continue"/>
            <w:tcBorders>
              <w:top w:val="nil"/>
            </w:tcBorders>
          </w:tcPr>
          <w:p>
            <w:pPr>
              <w:rPr>
                <w:sz w:val="2"/>
                <w:szCs w:val="2"/>
              </w:rPr>
            </w:pPr>
          </w:p>
        </w:tc>
        <w:tc>
          <w:tcPr>
            <w:tcW w:w="3033" w:type="dxa"/>
            <w:tcBorders>
              <w:top w:val="nil"/>
              <w:bottom w:val="nil"/>
            </w:tcBorders>
          </w:tcPr>
          <w:p>
            <w:pPr>
              <w:pStyle w:val="7"/>
              <w:rPr>
                <w:rFonts w:ascii="Times New Roman"/>
                <w:sz w:val="18"/>
              </w:rPr>
            </w:pPr>
          </w:p>
          <w:p>
            <w:pPr>
              <w:pStyle w:val="7"/>
              <w:rPr>
                <w:rFonts w:ascii="Times New Roman"/>
                <w:sz w:val="18"/>
              </w:rPr>
            </w:pPr>
          </w:p>
          <w:p>
            <w:pPr>
              <w:pStyle w:val="7"/>
              <w:spacing w:before="5"/>
              <w:rPr>
                <w:rFonts w:ascii="Times New Roman"/>
                <w:sz w:val="26"/>
              </w:rPr>
            </w:pPr>
          </w:p>
          <w:p>
            <w:pPr>
              <w:pStyle w:val="7"/>
              <w:ind w:left="106"/>
              <w:rPr>
                <w:sz w:val="18"/>
              </w:rPr>
            </w:pPr>
            <w:r>
              <w:rPr>
                <w:sz w:val="18"/>
              </w:rPr>
              <w:t>存在不良信用记录的市场主体</w:t>
            </w:r>
          </w:p>
        </w:tc>
        <w:tc>
          <w:tcPr>
            <w:tcW w:w="1911" w:type="dxa"/>
            <w:tcBorders>
              <w:top w:val="nil"/>
              <w:bottom w:val="nil"/>
            </w:tcBorders>
          </w:tcPr>
          <w:p>
            <w:pPr>
              <w:pStyle w:val="7"/>
              <w:spacing w:before="20" w:line="290" w:lineRule="auto"/>
              <w:ind w:left="107" w:right="171"/>
              <w:rPr>
                <w:sz w:val="18"/>
              </w:rPr>
            </w:pPr>
            <w:r>
              <w:rPr>
                <w:sz w:val="18"/>
              </w:rPr>
              <w:t>推进社会诚信建设的指导意见》（国发</w:t>
            </w:r>
          </w:p>
          <w:p>
            <w:pPr>
              <w:pStyle w:val="7"/>
              <w:spacing w:before="1"/>
              <w:ind w:left="107"/>
              <w:rPr>
                <w:sz w:val="18"/>
              </w:rPr>
            </w:pPr>
            <w:r>
              <w:rPr>
                <w:sz w:val="18"/>
              </w:rPr>
              <w:t>〔</w:t>
            </w:r>
            <w:r>
              <w:rPr>
                <w:rFonts w:ascii="Times New Roman" w:eastAsia="Times New Roman"/>
                <w:sz w:val="18"/>
              </w:rPr>
              <w:t>2016</w:t>
            </w:r>
            <w:r>
              <w:rPr>
                <w:spacing w:val="-39"/>
                <w:sz w:val="18"/>
              </w:rPr>
              <w:t>〕</w:t>
            </w:r>
            <w:r>
              <w:rPr>
                <w:rFonts w:ascii="Times New Roman" w:eastAsia="Times New Roman"/>
                <w:sz w:val="18"/>
              </w:rPr>
              <w:t xml:space="preserve">33 </w:t>
            </w:r>
            <w:r>
              <w:rPr>
                <w:sz w:val="18"/>
              </w:rPr>
              <w:t>号</w:t>
            </w:r>
            <w:r>
              <w:rPr>
                <w:spacing w:val="-57"/>
                <w:sz w:val="18"/>
              </w:rPr>
              <w:t>）</w:t>
            </w:r>
            <w:r>
              <w:rPr>
                <w:spacing w:val="-20"/>
                <w:sz w:val="18"/>
              </w:rPr>
              <w:t>，《国</w:t>
            </w:r>
          </w:p>
          <w:p>
            <w:pPr>
              <w:pStyle w:val="7"/>
              <w:spacing w:before="1" w:line="280" w:lineRule="atLeast"/>
              <w:ind w:left="107" w:right="171"/>
              <w:rPr>
                <w:sz w:val="18"/>
              </w:rPr>
            </w:pPr>
            <w:r>
              <w:rPr>
                <w:sz w:val="18"/>
              </w:rPr>
              <w:t>务院办公厅关于加快推进社会信用体系建</w:t>
            </w:r>
          </w:p>
        </w:tc>
        <w:tc>
          <w:tcPr>
            <w:tcW w:w="910" w:type="dxa"/>
            <w:tcBorders>
              <w:top w:val="nil"/>
              <w:bottom w:val="nil"/>
            </w:tcBorders>
          </w:tcPr>
          <w:p>
            <w:pPr>
              <w:pStyle w:val="7"/>
              <w:rPr>
                <w:rFonts w:ascii="Times New Roman"/>
                <w:sz w:val="18"/>
              </w:rPr>
            </w:pPr>
          </w:p>
          <w:p>
            <w:pPr>
              <w:pStyle w:val="7"/>
              <w:rPr>
                <w:rFonts w:ascii="Times New Roman"/>
                <w:sz w:val="18"/>
              </w:rPr>
            </w:pPr>
          </w:p>
          <w:p>
            <w:pPr>
              <w:pStyle w:val="7"/>
              <w:spacing w:before="155" w:line="312" w:lineRule="auto"/>
              <w:ind w:left="183" w:right="174"/>
              <w:rPr>
                <w:sz w:val="18"/>
              </w:rPr>
            </w:pPr>
            <w:r>
              <w:rPr>
                <w:sz w:val="18"/>
              </w:rPr>
              <w:t>有关政府部门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9" w:hRule="atLeast"/>
        </w:trPr>
        <w:tc>
          <w:tcPr>
            <w:tcW w:w="678" w:type="dxa"/>
            <w:tcBorders>
              <w:top w:val="nil"/>
              <w:bottom w:val="nil"/>
            </w:tcBorders>
          </w:tcPr>
          <w:p>
            <w:pPr>
              <w:pStyle w:val="7"/>
              <w:rPr>
                <w:rFonts w:ascii="Times New Roman"/>
                <w:sz w:val="18"/>
              </w:rPr>
            </w:pPr>
          </w:p>
        </w:tc>
        <w:tc>
          <w:tcPr>
            <w:tcW w:w="706" w:type="dxa"/>
            <w:tcBorders>
              <w:top w:val="nil"/>
              <w:bottom w:val="nil"/>
            </w:tcBorders>
          </w:tcPr>
          <w:p>
            <w:pPr>
              <w:pStyle w:val="7"/>
              <w:spacing w:line="168" w:lineRule="exact"/>
              <w:ind w:left="108"/>
              <w:rPr>
                <w:sz w:val="18"/>
              </w:rPr>
            </w:pPr>
            <w:r>
              <w:rPr>
                <w:sz w:val="18"/>
              </w:rPr>
              <w:t>参考</w:t>
            </w:r>
          </w:p>
        </w:tc>
        <w:tc>
          <w:tcPr>
            <w:tcW w:w="1652" w:type="dxa"/>
            <w:vMerge w:val="continue"/>
            <w:tcBorders>
              <w:top w:val="nil"/>
            </w:tcBorders>
          </w:tcPr>
          <w:p>
            <w:pPr>
              <w:rPr>
                <w:sz w:val="2"/>
                <w:szCs w:val="2"/>
              </w:rPr>
            </w:pPr>
          </w:p>
        </w:tc>
        <w:tc>
          <w:tcPr>
            <w:tcW w:w="3033" w:type="dxa"/>
            <w:tcBorders>
              <w:top w:val="nil"/>
              <w:bottom w:val="nil"/>
            </w:tcBorders>
          </w:tcPr>
          <w:p>
            <w:pPr>
              <w:pStyle w:val="7"/>
              <w:rPr>
                <w:rFonts w:ascii="Times New Roman"/>
                <w:sz w:val="18"/>
              </w:rPr>
            </w:pPr>
          </w:p>
        </w:tc>
        <w:tc>
          <w:tcPr>
            <w:tcW w:w="1911" w:type="dxa"/>
            <w:tcBorders>
              <w:top w:val="nil"/>
              <w:bottom w:val="nil"/>
            </w:tcBorders>
          </w:tcPr>
          <w:p>
            <w:pPr>
              <w:pStyle w:val="7"/>
              <w:spacing w:before="38"/>
              <w:ind w:left="107"/>
              <w:rPr>
                <w:sz w:val="18"/>
              </w:rPr>
            </w:pPr>
            <w:r>
              <w:rPr>
                <w:sz w:val="18"/>
              </w:rPr>
              <w:t>设构建以信用为基础</w:t>
            </w:r>
          </w:p>
        </w:tc>
        <w:tc>
          <w:tcPr>
            <w:tcW w:w="910" w:type="dxa"/>
            <w:tcBorders>
              <w:top w:val="nil"/>
              <w:bottom w:val="nil"/>
            </w:tcBorders>
          </w:tcPr>
          <w:p>
            <w:pPr>
              <w:pStyle w:val="7"/>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1" w:hRule="atLeast"/>
        </w:trPr>
        <w:tc>
          <w:tcPr>
            <w:tcW w:w="678" w:type="dxa"/>
            <w:tcBorders>
              <w:top w:val="nil"/>
            </w:tcBorders>
          </w:tcPr>
          <w:p>
            <w:pPr>
              <w:pStyle w:val="7"/>
              <w:rPr>
                <w:rFonts w:ascii="Times New Roman"/>
                <w:sz w:val="18"/>
              </w:rPr>
            </w:pPr>
          </w:p>
        </w:tc>
        <w:tc>
          <w:tcPr>
            <w:tcW w:w="706" w:type="dxa"/>
            <w:tcBorders>
              <w:top w:val="nil"/>
            </w:tcBorders>
          </w:tcPr>
          <w:p>
            <w:pPr>
              <w:pStyle w:val="7"/>
              <w:rPr>
                <w:rFonts w:ascii="Times New Roman"/>
                <w:sz w:val="18"/>
              </w:rPr>
            </w:pPr>
          </w:p>
        </w:tc>
        <w:tc>
          <w:tcPr>
            <w:tcW w:w="1652" w:type="dxa"/>
            <w:vMerge w:val="continue"/>
            <w:tcBorders>
              <w:top w:val="nil"/>
            </w:tcBorders>
          </w:tcPr>
          <w:p>
            <w:pPr>
              <w:rPr>
                <w:sz w:val="2"/>
                <w:szCs w:val="2"/>
              </w:rPr>
            </w:pPr>
          </w:p>
        </w:tc>
        <w:tc>
          <w:tcPr>
            <w:tcW w:w="3033" w:type="dxa"/>
            <w:tcBorders>
              <w:top w:val="nil"/>
            </w:tcBorders>
          </w:tcPr>
          <w:p>
            <w:pPr>
              <w:pStyle w:val="7"/>
              <w:rPr>
                <w:rFonts w:ascii="Times New Roman"/>
                <w:sz w:val="18"/>
              </w:rPr>
            </w:pPr>
          </w:p>
        </w:tc>
        <w:tc>
          <w:tcPr>
            <w:tcW w:w="1911" w:type="dxa"/>
            <w:tcBorders>
              <w:top w:val="nil"/>
            </w:tcBorders>
          </w:tcPr>
          <w:p>
            <w:pPr>
              <w:pStyle w:val="7"/>
              <w:spacing w:before="20" w:line="290" w:lineRule="auto"/>
              <w:ind w:left="107" w:right="171"/>
              <w:rPr>
                <w:sz w:val="18"/>
              </w:rPr>
            </w:pPr>
            <w:r>
              <w:rPr>
                <w:sz w:val="18"/>
              </w:rPr>
              <w:t>的新型监管机制的指导意见》（国办发</w:t>
            </w:r>
          </w:p>
          <w:p>
            <w:pPr>
              <w:pStyle w:val="7"/>
              <w:spacing w:before="1"/>
              <w:ind w:left="107"/>
              <w:rPr>
                <w:sz w:val="18"/>
              </w:rPr>
            </w:pPr>
            <w:r>
              <w:rPr>
                <w:sz w:val="18"/>
              </w:rPr>
              <w:t>〔</w:t>
            </w:r>
            <w:r>
              <w:rPr>
                <w:rFonts w:ascii="Times New Roman" w:eastAsia="Times New Roman"/>
                <w:sz w:val="18"/>
              </w:rPr>
              <w:t>2019</w:t>
            </w:r>
            <w:r>
              <w:rPr>
                <w:sz w:val="18"/>
              </w:rPr>
              <w:t>〕</w:t>
            </w:r>
            <w:r>
              <w:rPr>
                <w:rFonts w:ascii="Times New Roman" w:eastAsia="Times New Roman"/>
                <w:sz w:val="18"/>
              </w:rPr>
              <w:t xml:space="preserve">35 </w:t>
            </w:r>
            <w:r>
              <w:rPr>
                <w:sz w:val="18"/>
              </w:rPr>
              <w:t>号）</w:t>
            </w:r>
          </w:p>
        </w:tc>
        <w:tc>
          <w:tcPr>
            <w:tcW w:w="910" w:type="dxa"/>
            <w:tcBorders>
              <w:top w:val="nil"/>
            </w:tcBorders>
          </w:tcPr>
          <w:p>
            <w:pPr>
              <w:pStyle w:val="7"/>
              <w:rPr>
                <w:rFonts w:ascii="Times New Roman"/>
                <w:sz w:val="18"/>
              </w:rPr>
            </w:pPr>
          </w:p>
        </w:tc>
      </w:tr>
    </w:tbl>
    <w:p>
      <w:pPr>
        <w:spacing w:after="0"/>
        <w:rPr>
          <w:rFonts w:ascii="Times New Roman"/>
          <w:sz w:val="18"/>
        </w:rPr>
        <w:sectPr>
          <w:pgSz w:w="11910" w:h="16840"/>
          <w:pgMar w:top="1580" w:right="1360" w:bottom="280" w:left="1400" w:header="720" w:footer="720" w:gutter="0"/>
          <w:cols w:space="720" w:num="1"/>
        </w:sectPr>
      </w:pPr>
    </w:p>
    <w:p>
      <w:pPr>
        <w:pStyle w:val="2"/>
        <w:rPr>
          <w:rFonts w:ascii="Times New Roman"/>
          <w:sz w:val="20"/>
        </w:rPr>
      </w:pPr>
    </w:p>
    <w:p>
      <w:pPr>
        <w:pStyle w:val="2"/>
        <w:spacing w:before="6"/>
        <w:rPr>
          <w:rFonts w:ascii="Times New Roman"/>
          <w:sz w:val="13"/>
        </w:rPr>
      </w:pP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06"/>
        <w:gridCol w:w="1652"/>
        <w:gridCol w:w="3033"/>
        <w:gridCol w:w="1911"/>
        <w:gridCol w:w="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8" w:type="dxa"/>
          </w:tcPr>
          <w:p>
            <w:pPr>
              <w:pStyle w:val="7"/>
              <w:spacing w:before="148"/>
              <w:ind w:left="118"/>
              <w:rPr>
                <w:sz w:val="22"/>
              </w:rPr>
            </w:pPr>
            <w:r>
              <w:rPr>
                <w:sz w:val="22"/>
              </w:rPr>
              <w:t>序号</w:t>
            </w:r>
          </w:p>
        </w:tc>
        <w:tc>
          <w:tcPr>
            <w:tcW w:w="706" w:type="dxa"/>
          </w:tcPr>
          <w:p>
            <w:pPr>
              <w:pStyle w:val="7"/>
              <w:spacing w:line="279" w:lineRule="exact"/>
              <w:ind w:left="132"/>
              <w:rPr>
                <w:sz w:val="22"/>
              </w:rPr>
            </w:pPr>
            <w:r>
              <w:rPr>
                <w:spacing w:val="-1"/>
                <w:sz w:val="22"/>
              </w:rPr>
              <w:t>惩戒</w:t>
            </w:r>
          </w:p>
          <w:p>
            <w:pPr>
              <w:pStyle w:val="7"/>
              <w:spacing w:before="18"/>
              <w:ind w:left="132"/>
              <w:rPr>
                <w:sz w:val="22"/>
              </w:rPr>
            </w:pPr>
            <w:r>
              <w:rPr>
                <w:spacing w:val="-1"/>
                <w:sz w:val="22"/>
              </w:rPr>
              <w:t>措施</w:t>
            </w:r>
          </w:p>
        </w:tc>
        <w:tc>
          <w:tcPr>
            <w:tcW w:w="1652" w:type="dxa"/>
          </w:tcPr>
          <w:p>
            <w:pPr>
              <w:pStyle w:val="7"/>
              <w:spacing w:before="148"/>
              <w:ind w:left="386"/>
              <w:rPr>
                <w:sz w:val="22"/>
              </w:rPr>
            </w:pPr>
            <w:r>
              <w:rPr>
                <w:sz w:val="22"/>
              </w:rPr>
              <w:t>惩戒内容</w:t>
            </w:r>
          </w:p>
        </w:tc>
        <w:tc>
          <w:tcPr>
            <w:tcW w:w="3033" w:type="dxa"/>
          </w:tcPr>
          <w:p>
            <w:pPr>
              <w:pStyle w:val="7"/>
              <w:spacing w:before="138"/>
              <w:ind w:left="88" w:right="81"/>
              <w:jc w:val="center"/>
              <w:rPr>
                <w:sz w:val="11"/>
              </w:rPr>
            </w:pPr>
            <w:r>
              <w:rPr>
                <w:sz w:val="22"/>
              </w:rPr>
              <w:t xml:space="preserve">惩戒对象 </w:t>
            </w:r>
            <w:r>
              <w:rPr>
                <w:position w:val="12"/>
                <w:sz w:val="11"/>
              </w:rPr>
              <w:t>1</w:t>
            </w:r>
          </w:p>
        </w:tc>
        <w:tc>
          <w:tcPr>
            <w:tcW w:w="1911" w:type="dxa"/>
          </w:tcPr>
          <w:p>
            <w:pPr>
              <w:pStyle w:val="7"/>
              <w:spacing w:before="148"/>
              <w:ind w:left="294"/>
              <w:rPr>
                <w:sz w:val="22"/>
              </w:rPr>
            </w:pPr>
            <w:r>
              <w:rPr>
                <w:sz w:val="22"/>
              </w:rPr>
              <w:t>法规政策依据</w:t>
            </w:r>
          </w:p>
        </w:tc>
        <w:tc>
          <w:tcPr>
            <w:tcW w:w="910" w:type="dxa"/>
          </w:tcPr>
          <w:p>
            <w:pPr>
              <w:pStyle w:val="7"/>
              <w:spacing w:line="279" w:lineRule="exact"/>
              <w:ind w:left="234"/>
              <w:rPr>
                <w:sz w:val="22"/>
              </w:rPr>
            </w:pPr>
            <w:r>
              <w:rPr>
                <w:spacing w:val="-1"/>
                <w:sz w:val="22"/>
              </w:rPr>
              <w:t>实施</w:t>
            </w:r>
          </w:p>
          <w:p>
            <w:pPr>
              <w:pStyle w:val="7"/>
              <w:spacing w:before="18"/>
              <w:ind w:left="234"/>
              <w:rPr>
                <w:sz w:val="22"/>
              </w:rPr>
            </w:pPr>
            <w:r>
              <w:rPr>
                <w:spacing w:val="-1"/>
                <w:sz w:val="22"/>
              </w:rPr>
              <w:t>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678" w:type="dxa"/>
            <w:vMerge w:val="restart"/>
          </w:tcPr>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127"/>
              <w:ind w:left="98" w:right="88"/>
              <w:jc w:val="center"/>
              <w:rPr>
                <w:rFonts w:ascii="Times New Roman"/>
                <w:sz w:val="18"/>
              </w:rPr>
            </w:pPr>
            <w:r>
              <w:rPr>
                <w:rFonts w:ascii="Times New Roman"/>
                <w:sz w:val="18"/>
              </w:rPr>
              <w:t>14</w:t>
            </w:r>
          </w:p>
        </w:tc>
        <w:tc>
          <w:tcPr>
            <w:tcW w:w="706" w:type="dxa"/>
            <w:vMerge w:val="restart"/>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22"/>
              </w:rPr>
            </w:pPr>
          </w:p>
          <w:p>
            <w:pPr>
              <w:pStyle w:val="7"/>
              <w:spacing w:line="312" w:lineRule="auto"/>
              <w:ind w:left="108" w:right="225"/>
              <w:jc w:val="both"/>
              <w:rPr>
                <w:sz w:val="18"/>
              </w:rPr>
            </w:pPr>
            <w:r>
              <w:rPr>
                <w:sz w:val="18"/>
              </w:rPr>
              <w:t>推送市场主体自主参考</w:t>
            </w:r>
          </w:p>
        </w:tc>
        <w:tc>
          <w:tcPr>
            <w:tcW w:w="1652" w:type="dxa"/>
          </w:tcPr>
          <w:p>
            <w:pPr>
              <w:pStyle w:val="7"/>
              <w:spacing w:before="37" w:line="312" w:lineRule="auto"/>
              <w:ind w:left="107" w:right="95"/>
              <w:rPr>
                <w:sz w:val="18"/>
              </w:rPr>
            </w:pPr>
            <w:r>
              <w:rPr>
                <w:sz w:val="18"/>
              </w:rPr>
              <w:t>征信机构采集相关失信信息，纳入信用记录和信用报告；评级机构在信用评级中参考使用相关失信信</w:t>
            </w:r>
          </w:p>
          <w:p>
            <w:pPr>
              <w:pStyle w:val="7"/>
              <w:spacing w:before="1"/>
              <w:ind w:left="107"/>
              <w:rPr>
                <w:sz w:val="18"/>
              </w:rPr>
            </w:pPr>
            <w:r>
              <w:rPr>
                <w:sz w:val="18"/>
              </w:rPr>
              <w:t>息</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9"/>
              <w:ind w:left="106"/>
              <w:rPr>
                <w:sz w:val="18"/>
              </w:rPr>
            </w:pPr>
            <w:r>
              <w:rPr>
                <w:sz w:val="18"/>
              </w:rPr>
              <w:t>存在不良信用记录的市场主体</w:t>
            </w:r>
          </w:p>
        </w:tc>
        <w:tc>
          <w:tcPr>
            <w:tcW w:w="1911" w:type="dxa"/>
          </w:tcPr>
          <w:p>
            <w:pPr>
              <w:pStyle w:val="7"/>
              <w:spacing w:before="2"/>
              <w:rPr>
                <w:rFonts w:ascii="Times New Roman"/>
                <w:sz w:val="16"/>
              </w:rPr>
            </w:pPr>
          </w:p>
          <w:p>
            <w:pPr>
              <w:pStyle w:val="7"/>
              <w:spacing w:line="312" w:lineRule="auto"/>
              <w:ind w:left="107" w:right="171"/>
              <w:jc w:val="both"/>
              <w:rPr>
                <w:sz w:val="18"/>
              </w:rPr>
            </w:pPr>
            <w:r>
              <w:rPr>
                <w:sz w:val="18"/>
              </w:rPr>
              <w:t>《国务院关于建立完善守信联合激励和失信联合惩戒制度加快推进社会诚信建设的指导意见》（国发</w:t>
            </w:r>
          </w:p>
          <w:p>
            <w:pPr>
              <w:pStyle w:val="7"/>
              <w:spacing w:before="1"/>
              <w:ind w:left="107"/>
              <w:jc w:val="both"/>
              <w:rPr>
                <w:sz w:val="18"/>
              </w:rPr>
            </w:pPr>
            <w:r>
              <w:rPr>
                <w:sz w:val="18"/>
              </w:rPr>
              <w:t>〔</w:t>
            </w:r>
            <w:r>
              <w:rPr>
                <w:rFonts w:ascii="Times New Roman" w:eastAsia="Times New Roman"/>
                <w:sz w:val="18"/>
              </w:rPr>
              <w:t>2016</w:t>
            </w:r>
            <w:r>
              <w:rPr>
                <w:sz w:val="18"/>
              </w:rPr>
              <w:t>〕</w:t>
            </w:r>
            <w:r>
              <w:rPr>
                <w:rFonts w:ascii="Times New Roman" w:eastAsia="Times New Roman"/>
                <w:sz w:val="18"/>
              </w:rPr>
              <w:t xml:space="preserve">33 </w:t>
            </w:r>
            <w:r>
              <w:rPr>
                <w:sz w:val="18"/>
              </w:rPr>
              <w:t>号）</w:t>
            </w:r>
          </w:p>
        </w:tc>
        <w:tc>
          <w:tcPr>
            <w:tcW w:w="910" w:type="dxa"/>
          </w:tcPr>
          <w:p>
            <w:pPr>
              <w:pStyle w:val="7"/>
              <w:rPr>
                <w:rFonts w:ascii="Times New Roman"/>
                <w:sz w:val="18"/>
              </w:rPr>
            </w:pPr>
          </w:p>
          <w:p>
            <w:pPr>
              <w:pStyle w:val="7"/>
              <w:rPr>
                <w:rFonts w:ascii="Times New Roman"/>
                <w:sz w:val="18"/>
              </w:rPr>
            </w:pPr>
          </w:p>
          <w:p>
            <w:pPr>
              <w:pStyle w:val="7"/>
              <w:spacing w:before="4"/>
              <w:rPr>
                <w:rFonts w:ascii="Times New Roman"/>
                <w:sz w:val="19"/>
              </w:rPr>
            </w:pPr>
          </w:p>
          <w:p>
            <w:pPr>
              <w:pStyle w:val="7"/>
              <w:spacing w:line="312" w:lineRule="auto"/>
              <w:ind w:left="106" w:right="97"/>
              <w:jc w:val="center"/>
              <w:rPr>
                <w:sz w:val="18"/>
              </w:rPr>
            </w:pPr>
            <w:r>
              <w:rPr>
                <w:sz w:val="18"/>
              </w:rPr>
              <w:t>征信机</w:t>
            </w:r>
            <w:r>
              <w:rPr>
                <w:spacing w:val="-12"/>
                <w:sz w:val="18"/>
              </w:rPr>
              <w:t>构、评级</w:t>
            </w:r>
            <w:r>
              <w:rPr>
                <w:sz w:val="18"/>
              </w:rPr>
              <w:t>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spacing w:before="1"/>
              <w:rPr>
                <w:rFonts w:ascii="Times New Roman"/>
                <w:sz w:val="16"/>
              </w:rPr>
            </w:pPr>
          </w:p>
          <w:p>
            <w:pPr>
              <w:pStyle w:val="7"/>
              <w:spacing w:line="312" w:lineRule="auto"/>
              <w:ind w:left="107" w:right="5"/>
              <w:rPr>
                <w:sz w:val="18"/>
              </w:rPr>
            </w:pPr>
            <w:r>
              <w:rPr>
                <w:sz w:val="18"/>
              </w:rPr>
              <w:t>金融机构查询相 关</w:t>
            </w:r>
            <w:r>
              <w:rPr>
                <w:spacing w:val="-1"/>
                <w:sz w:val="18"/>
              </w:rPr>
              <w:t>失信信息，在投融</w:t>
            </w:r>
            <w:r>
              <w:rPr>
                <w:spacing w:val="-15"/>
                <w:sz w:val="18"/>
              </w:rPr>
              <w:t>资、授信、贷款、保</w:t>
            </w:r>
            <w:r>
              <w:rPr>
                <w:spacing w:val="-5"/>
                <w:sz w:val="18"/>
              </w:rPr>
              <w:t>荐、承销、保险等服务中参考使 用</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109"/>
              <w:ind w:left="106"/>
              <w:rPr>
                <w:sz w:val="18"/>
              </w:rPr>
            </w:pPr>
            <w:r>
              <w:rPr>
                <w:sz w:val="18"/>
              </w:rPr>
              <w:t>存在不良信用记录的市场主体</w:t>
            </w:r>
          </w:p>
        </w:tc>
        <w:tc>
          <w:tcPr>
            <w:tcW w:w="1911" w:type="dxa"/>
          </w:tcPr>
          <w:p>
            <w:pPr>
              <w:pStyle w:val="7"/>
              <w:spacing w:before="37" w:line="312" w:lineRule="auto"/>
              <w:ind w:left="107" w:right="171"/>
              <w:jc w:val="both"/>
              <w:rPr>
                <w:sz w:val="18"/>
              </w:rPr>
            </w:pPr>
            <w:r>
              <w:rPr>
                <w:sz w:val="18"/>
              </w:rPr>
              <w:t>《安全生产法》第七十八条，《国务院关于建立完善守信联合激励和失信联合惩戒制度加快推进社会诚信建设的指导意见》</w:t>
            </w:r>
          </w:p>
          <w:p>
            <w:pPr>
              <w:pStyle w:val="7"/>
              <w:spacing w:before="1"/>
              <w:ind w:left="107"/>
              <w:jc w:val="both"/>
              <w:rPr>
                <w:sz w:val="18"/>
              </w:rPr>
            </w:pPr>
            <w:r>
              <w:rPr>
                <w:sz w:val="18"/>
              </w:rPr>
              <w:t>（</w:t>
            </w:r>
            <w:r>
              <w:rPr>
                <w:spacing w:val="-10"/>
                <w:sz w:val="18"/>
              </w:rPr>
              <w:t>国发〔</w:t>
            </w:r>
            <w:r>
              <w:rPr>
                <w:rFonts w:ascii="Times New Roman" w:eastAsia="Times New Roman"/>
                <w:sz w:val="18"/>
              </w:rPr>
              <w:t>2016</w:t>
            </w:r>
            <w:r>
              <w:rPr>
                <w:spacing w:val="-32"/>
                <w:sz w:val="18"/>
              </w:rPr>
              <w:t>〕</w:t>
            </w:r>
            <w:r>
              <w:rPr>
                <w:rFonts w:ascii="Times New Roman" w:eastAsia="Times New Roman"/>
                <w:sz w:val="18"/>
              </w:rPr>
              <w:t xml:space="preserve">33 </w:t>
            </w: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3"/>
              <w:rPr>
                <w:rFonts w:ascii="Times New Roman"/>
                <w:sz w:val="14"/>
              </w:rPr>
            </w:pPr>
          </w:p>
          <w:p>
            <w:pPr>
              <w:pStyle w:val="7"/>
              <w:spacing w:line="312" w:lineRule="auto"/>
              <w:ind w:left="363" w:right="174" w:hanging="180"/>
              <w:rPr>
                <w:sz w:val="18"/>
              </w:rPr>
            </w:pPr>
            <w:r>
              <w:rPr>
                <w:sz w:val="18"/>
              </w:rPr>
              <w:t>金融机构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0" w:hRule="atLeast"/>
        </w:trPr>
        <w:tc>
          <w:tcPr>
            <w:tcW w:w="678" w:type="dxa"/>
            <w:vMerge w:val="continue"/>
            <w:tcBorders>
              <w:top w:val="nil"/>
            </w:tcBorders>
          </w:tcPr>
          <w:p>
            <w:pPr>
              <w:rPr>
                <w:sz w:val="2"/>
                <w:szCs w:val="2"/>
              </w:rPr>
            </w:pPr>
          </w:p>
        </w:tc>
        <w:tc>
          <w:tcPr>
            <w:tcW w:w="706" w:type="dxa"/>
            <w:vMerge w:val="continue"/>
            <w:tcBorders>
              <w:top w:val="nil"/>
            </w:tcBorders>
          </w:tcPr>
          <w:p>
            <w:pPr>
              <w:rPr>
                <w:sz w:val="2"/>
                <w:szCs w:val="2"/>
              </w:rPr>
            </w:pPr>
          </w:p>
        </w:tc>
        <w:tc>
          <w:tcPr>
            <w:tcW w:w="1652"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5"/>
              <w:rPr>
                <w:rFonts w:ascii="Times New Roman"/>
                <w:sz w:val="17"/>
              </w:rPr>
            </w:pPr>
          </w:p>
          <w:p>
            <w:pPr>
              <w:pStyle w:val="7"/>
              <w:spacing w:before="1" w:line="312" w:lineRule="auto"/>
              <w:ind w:left="107" w:right="95"/>
              <w:rPr>
                <w:sz w:val="18"/>
              </w:rPr>
            </w:pPr>
            <w:r>
              <w:rPr>
                <w:sz w:val="18"/>
              </w:rPr>
              <w:t>各类市场主体依法依规查询相关失信信息，在市场活动中参考使用</w:t>
            </w:r>
          </w:p>
        </w:tc>
        <w:tc>
          <w:tcPr>
            <w:tcW w:w="3033"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6"/>
              <w:rPr>
                <w:rFonts w:ascii="Times New Roman"/>
                <w:sz w:val="20"/>
              </w:rPr>
            </w:pPr>
          </w:p>
          <w:p>
            <w:pPr>
              <w:pStyle w:val="7"/>
              <w:ind w:left="106"/>
              <w:rPr>
                <w:sz w:val="18"/>
              </w:rPr>
            </w:pPr>
            <w:r>
              <w:rPr>
                <w:sz w:val="18"/>
              </w:rPr>
              <w:t>存在不良信用记录的市场主体</w:t>
            </w:r>
          </w:p>
        </w:tc>
        <w:tc>
          <w:tcPr>
            <w:tcW w:w="1911" w:type="dxa"/>
          </w:tcPr>
          <w:p>
            <w:pPr>
              <w:pStyle w:val="7"/>
              <w:spacing w:before="36" w:line="312" w:lineRule="auto"/>
              <w:ind w:left="107" w:right="171"/>
              <w:jc w:val="both"/>
              <w:rPr>
                <w:sz w:val="18"/>
              </w:rPr>
            </w:pPr>
            <w:r>
              <w:rPr>
                <w:spacing w:val="-2"/>
                <w:sz w:val="18"/>
              </w:rPr>
              <w:t>《国务院关于建立完善守信联合激励和失信联合惩戒制度加快推进社会诚信建设的</w:t>
            </w:r>
            <w:r>
              <w:rPr>
                <w:sz w:val="18"/>
              </w:rPr>
              <w:t>指导意见》（国发</w:t>
            </w:r>
          </w:p>
          <w:p>
            <w:pPr>
              <w:pStyle w:val="7"/>
              <w:spacing w:before="1" w:line="312" w:lineRule="auto"/>
              <w:ind w:left="107" w:right="97"/>
              <w:rPr>
                <w:sz w:val="18"/>
              </w:rPr>
            </w:pPr>
            <w:r>
              <w:rPr>
                <w:sz w:val="18"/>
              </w:rPr>
              <w:t>〔</w:t>
            </w:r>
            <w:r>
              <w:rPr>
                <w:rFonts w:ascii="Times New Roman" w:eastAsia="Times New Roman"/>
                <w:sz w:val="18"/>
              </w:rPr>
              <w:t>2016</w:t>
            </w:r>
            <w:r>
              <w:rPr>
                <w:spacing w:val="-39"/>
                <w:sz w:val="18"/>
              </w:rPr>
              <w:t>〕</w:t>
            </w:r>
            <w:r>
              <w:rPr>
                <w:rFonts w:ascii="Times New Roman" w:eastAsia="Times New Roman"/>
                <w:sz w:val="18"/>
              </w:rPr>
              <w:t>33</w:t>
            </w:r>
            <w:r>
              <w:rPr>
                <w:rFonts w:ascii="Times New Roman" w:eastAsia="Times New Roman"/>
                <w:spacing w:val="-1"/>
                <w:sz w:val="18"/>
              </w:rPr>
              <w:t xml:space="preserve"> </w:t>
            </w:r>
            <w:r>
              <w:rPr>
                <w:sz w:val="18"/>
              </w:rPr>
              <w:t>号</w:t>
            </w:r>
            <w:r>
              <w:rPr>
                <w:spacing w:val="-57"/>
                <w:sz w:val="18"/>
              </w:rPr>
              <w:t>）</w:t>
            </w:r>
            <w:r>
              <w:rPr>
                <w:spacing w:val="-24"/>
                <w:sz w:val="18"/>
              </w:rPr>
              <w:t>，《国</w:t>
            </w:r>
            <w:r>
              <w:rPr>
                <w:sz w:val="18"/>
              </w:rPr>
              <w:t>务院办公厅关于加快推进社会信用体系建设构建以信用为基础的新型监管机制的指导意见》（国办发</w:t>
            </w:r>
          </w:p>
          <w:p>
            <w:pPr>
              <w:pStyle w:val="7"/>
              <w:spacing w:before="1"/>
              <w:ind w:left="107"/>
              <w:rPr>
                <w:sz w:val="18"/>
              </w:rPr>
            </w:pPr>
            <w:r>
              <w:rPr>
                <w:sz w:val="18"/>
              </w:rPr>
              <w:t>〔</w:t>
            </w:r>
            <w:r>
              <w:rPr>
                <w:rFonts w:ascii="Times New Roman" w:eastAsia="Times New Roman"/>
                <w:sz w:val="18"/>
              </w:rPr>
              <w:t>2019</w:t>
            </w:r>
            <w:r>
              <w:rPr>
                <w:sz w:val="18"/>
              </w:rPr>
              <w:t>〕</w:t>
            </w:r>
            <w:r>
              <w:rPr>
                <w:rFonts w:ascii="Times New Roman" w:eastAsia="Times New Roman"/>
                <w:sz w:val="18"/>
              </w:rPr>
              <w:t xml:space="preserve">35 </w:t>
            </w:r>
            <w:r>
              <w:rPr>
                <w:sz w:val="18"/>
              </w:rPr>
              <w:t>号）</w:t>
            </w:r>
          </w:p>
        </w:tc>
        <w:tc>
          <w:tcPr>
            <w:tcW w:w="910" w:type="dxa"/>
          </w:tcPr>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rPr>
                <w:rFonts w:ascii="Times New Roman"/>
                <w:sz w:val="18"/>
              </w:rPr>
            </w:pPr>
          </w:p>
          <w:p>
            <w:pPr>
              <w:pStyle w:val="7"/>
              <w:spacing w:before="7"/>
              <w:rPr>
                <w:rFonts w:ascii="Times New Roman"/>
                <w:sz w:val="25"/>
              </w:rPr>
            </w:pPr>
          </w:p>
          <w:p>
            <w:pPr>
              <w:pStyle w:val="7"/>
              <w:spacing w:line="312" w:lineRule="auto"/>
              <w:ind w:left="183" w:right="174"/>
              <w:rPr>
                <w:sz w:val="18"/>
              </w:rPr>
            </w:pPr>
            <w:r>
              <w:rPr>
                <w:sz w:val="18"/>
              </w:rPr>
              <w:t>各类市场主体</w:t>
            </w:r>
          </w:p>
        </w:tc>
      </w:tr>
    </w:tbl>
    <w:p>
      <w:pPr>
        <w:spacing w:before="36"/>
        <w:ind w:left="575" w:right="0" w:firstLine="0"/>
        <w:jc w:val="left"/>
        <w:rPr>
          <w:sz w:val="18"/>
        </w:rPr>
      </w:pPr>
      <w:r>
        <w:rPr>
          <w:sz w:val="18"/>
        </w:rPr>
        <w:t>注：</w:t>
      </w:r>
    </w:p>
    <w:p>
      <w:pPr>
        <w:pStyle w:val="6"/>
        <w:numPr>
          <w:ilvl w:val="0"/>
          <w:numId w:val="1"/>
        </w:numPr>
        <w:tabs>
          <w:tab w:val="left" w:pos="713"/>
        </w:tabs>
        <w:spacing w:before="69" w:after="0" w:line="312" w:lineRule="auto"/>
        <w:ind w:left="215" w:right="255" w:firstLine="360"/>
        <w:jc w:val="left"/>
        <w:rPr>
          <w:sz w:val="18"/>
        </w:rPr>
      </w:pPr>
      <w:r>
        <w:rPr>
          <w:sz w:val="18"/>
        </w:rPr>
        <w:t>直接以特定领域严重失信主体名单作为惩戒对象的，相关名单的认定必须符合《国务院办公厅关于进一</w:t>
      </w:r>
      <w:r>
        <w:rPr>
          <w:spacing w:val="-1"/>
          <w:sz w:val="18"/>
        </w:rPr>
        <w:t>步完善失信约束制度构建诚信建设长效机制的指导意见》</w:t>
      </w:r>
      <w:r>
        <w:rPr>
          <w:sz w:val="18"/>
        </w:rPr>
        <w:t>（</w:t>
      </w:r>
      <w:r>
        <w:rPr>
          <w:spacing w:val="-2"/>
          <w:sz w:val="18"/>
        </w:rPr>
        <w:t>国办发〔</w:t>
      </w:r>
      <w:r>
        <w:rPr>
          <w:rFonts w:ascii="Times New Roman" w:hAnsi="Times New Roman" w:eastAsia="Times New Roman"/>
          <w:sz w:val="18"/>
        </w:rPr>
        <w:t>2020</w:t>
      </w:r>
      <w:r>
        <w:rPr>
          <w:spacing w:val="-8"/>
          <w:sz w:val="18"/>
        </w:rPr>
        <w:t>〕</w:t>
      </w:r>
      <w:r>
        <w:rPr>
          <w:rFonts w:ascii="Times New Roman" w:hAnsi="Times New Roman" w:eastAsia="Times New Roman"/>
          <w:sz w:val="18"/>
        </w:rPr>
        <w:t>49</w:t>
      </w:r>
      <w:r>
        <w:rPr>
          <w:rFonts w:ascii="Times New Roman" w:hAnsi="Times New Roman" w:eastAsia="Times New Roman"/>
          <w:spacing w:val="-3"/>
          <w:sz w:val="18"/>
        </w:rPr>
        <w:t xml:space="preserve"> </w:t>
      </w:r>
      <w:r>
        <w:rPr>
          <w:spacing w:val="-4"/>
          <w:sz w:val="18"/>
        </w:rPr>
        <w:t>号，以下简称“</w:t>
      </w:r>
      <w:r>
        <w:rPr>
          <w:rFonts w:ascii="Times New Roman" w:hAnsi="Times New Roman" w:eastAsia="Times New Roman"/>
          <w:sz w:val="18"/>
        </w:rPr>
        <w:t>49</w:t>
      </w:r>
      <w:r>
        <w:rPr>
          <w:rFonts w:ascii="Times New Roman" w:hAnsi="Times New Roman" w:eastAsia="Times New Roman"/>
          <w:spacing w:val="-3"/>
          <w:sz w:val="18"/>
        </w:rPr>
        <w:t xml:space="preserve"> </w:t>
      </w:r>
      <w:r>
        <w:rPr>
          <w:spacing w:val="-2"/>
          <w:sz w:val="18"/>
        </w:rPr>
        <w:t>号文件”</w:t>
      </w:r>
      <w:r>
        <w:rPr>
          <w:spacing w:val="-8"/>
          <w:sz w:val="18"/>
        </w:rPr>
        <w:t>）</w:t>
      </w:r>
      <w:r>
        <w:rPr>
          <w:spacing w:val="-11"/>
          <w:sz w:val="18"/>
        </w:rPr>
        <w:t>要</w:t>
      </w:r>
      <w:r>
        <w:rPr>
          <w:sz w:val="18"/>
        </w:rPr>
        <w:t>求。</w:t>
      </w:r>
    </w:p>
    <w:p>
      <w:pPr>
        <w:pStyle w:val="6"/>
        <w:numPr>
          <w:ilvl w:val="0"/>
          <w:numId w:val="1"/>
        </w:numPr>
        <w:tabs>
          <w:tab w:val="left" w:pos="138"/>
        </w:tabs>
        <w:spacing w:before="1" w:after="0" w:line="240" w:lineRule="auto"/>
        <w:ind w:left="712" w:right="255" w:hanging="713"/>
        <w:jc w:val="right"/>
        <w:rPr>
          <w:sz w:val="18"/>
        </w:rPr>
      </w:pPr>
      <w:r>
        <w:rPr>
          <w:spacing w:val="-16"/>
          <w:sz w:val="18"/>
        </w:rPr>
        <w:t xml:space="preserve">按照 </w:t>
      </w:r>
      <w:r>
        <w:rPr>
          <w:rFonts w:ascii="Times New Roman" w:eastAsia="Times New Roman"/>
          <w:sz w:val="18"/>
        </w:rPr>
        <w:t xml:space="preserve">49 </w:t>
      </w:r>
      <w:r>
        <w:rPr>
          <w:spacing w:val="-3"/>
          <w:sz w:val="18"/>
        </w:rPr>
        <w:t>号文件要求，严重失信主体名单认定标准应当以法律、行政法规或者党中央、国务院政策文件形</w:t>
      </w:r>
    </w:p>
    <w:p>
      <w:pPr>
        <w:spacing w:before="69"/>
        <w:ind w:left="0" w:right="255" w:firstLine="0"/>
        <w:jc w:val="right"/>
        <w:rPr>
          <w:sz w:val="18"/>
        </w:rPr>
      </w:pPr>
      <w:r>
        <w:rPr>
          <w:spacing w:val="-5"/>
          <w:sz w:val="18"/>
        </w:rPr>
        <w:t>式确定，暂不具备条件的可由该领域主管</w:t>
      </w:r>
      <w:r>
        <w:rPr>
          <w:sz w:val="18"/>
        </w:rPr>
        <w:t>（监管</w:t>
      </w:r>
      <w:r>
        <w:rPr>
          <w:spacing w:val="-15"/>
          <w:sz w:val="18"/>
        </w:rPr>
        <w:t>）</w:t>
      </w:r>
      <w:r>
        <w:rPr>
          <w:spacing w:val="-5"/>
          <w:sz w:val="18"/>
        </w:rPr>
        <w:t xml:space="preserve">部门以部门规章形式确定，不符合 </w:t>
      </w:r>
      <w:r>
        <w:rPr>
          <w:rFonts w:ascii="Times New Roman" w:eastAsia="Times New Roman"/>
          <w:sz w:val="18"/>
        </w:rPr>
        <w:t>49</w:t>
      </w:r>
      <w:r>
        <w:rPr>
          <w:rFonts w:ascii="Times New Roman" w:eastAsia="Times New Roman"/>
          <w:spacing w:val="-2"/>
          <w:sz w:val="18"/>
        </w:rPr>
        <w:t xml:space="preserve"> </w:t>
      </w:r>
      <w:r>
        <w:rPr>
          <w:sz w:val="18"/>
        </w:rPr>
        <w:t>号文件精神的相关名单</w:t>
      </w:r>
    </w:p>
    <w:p>
      <w:pPr>
        <w:spacing w:before="70"/>
        <w:ind w:left="215" w:right="0" w:firstLine="0"/>
        <w:jc w:val="left"/>
        <w:rPr>
          <w:sz w:val="18"/>
        </w:rPr>
      </w:pPr>
      <w:r>
        <w:rPr>
          <w:sz w:val="18"/>
        </w:rPr>
        <w:t xml:space="preserve">认定标准和程序自 </w:t>
      </w:r>
      <w:r>
        <w:rPr>
          <w:rFonts w:ascii="Times New Roman" w:eastAsia="Times New Roman"/>
          <w:sz w:val="18"/>
        </w:rPr>
        <w:t xml:space="preserve">2022 </w:t>
      </w:r>
      <w:r>
        <w:rPr>
          <w:sz w:val="18"/>
        </w:rPr>
        <w:t xml:space="preserve">年 </w:t>
      </w:r>
      <w:r>
        <w:rPr>
          <w:rFonts w:ascii="Times New Roman" w:eastAsia="Times New Roman"/>
          <w:sz w:val="18"/>
        </w:rPr>
        <w:t xml:space="preserve">1 </w:t>
      </w:r>
      <w:r>
        <w:rPr>
          <w:sz w:val="18"/>
        </w:rPr>
        <w:t xml:space="preserve">月 </w:t>
      </w:r>
      <w:r>
        <w:rPr>
          <w:rFonts w:ascii="Times New Roman" w:eastAsia="Times New Roman"/>
          <w:sz w:val="18"/>
        </w:rPr>
        <w:t xml:space="preserve">1 </w:t>
      </w:r>
      <w:r>
        <w:rPr>
          <w:sz w:val="18"/>
        </w:rPr>
        <w:t>日起一律废止。</w:t>
      </w:r>
    </w:p>
    <w:sectPr>
      <w:pgSz w:w="11910" w:h="16840"/>
      <w:pgMar w:top="1580" w:right="1360" w:bottom="280" w:left="14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215" w:hanging="138"/>
        <w:jc w:val="left"/>
      </w:pPr>
      <w:rPr>
        <w:rFonts w:hint="default" w:ascii="Times New Roman" w:hAnsi="Times New Roman" w:eastAsia="Times New Roman" w:cs="Times New Roman"/>
        <w:spacing w:val="0"/>
        <w:w w:val="100"/>
        <w:sz w:val="16"/>
        <w:szCs w:val="16"/>
        <w:lang w:val="zh-CN" w:eastAsia="zh-CN" w:bidi="zh-CN"/>
      </w:rPr>
    </w:lvl>
    <w:lvl w:ilvl="1" w:tentative="0">
      <w:start w:val="0"/>
      <w:numFmt w:val="bullet"/>
      <w:lvlText w:val="•"/>
      <w:lvlJc w:val="left"/>
      <w:pPr>
        <w:ind w:left="1112" w:hanging="138"/>
      </w:pPr>
      <w:rPr>
        <w:rFonts w:hint="default"/>
        <w:lang w:val="zh-CN" w:eastAsia="zh-CN" w:bidi="zh-CN"/>
      </w:rPr>
    </w:lvl>
    <w:lvl w:ilvl="2" w:tentative="0">
      <w:start w:val="0"/>
      <w:numFmt w:val="bullet"/>
      <w:lvlText w:val="•"/>
      <w:lvlJc w:val="left"/>
      <w:pPr>
        <w:ind w:left="2005" w:hanging="138"/>
      </w:pPr>
      <w:rPr>
        <w:rFonts w:hint="default"/>
        <w:lang w:val="zh-CN" w:eastAsia="zh-CN" w:bidi="zh-CN"/>
      </w:rPr>
    </w:lvl>
    <w:lvl w:ilvl="3" w:tentative="0">
      <w:start w:val="0"/>
      <w:numFmt w:val="bullet"/>
      <w:lvlText w:val="•"/>
      <w:lvlJc w:val="left"/>
      <w:pPr>
        <w:ind w:left="2897" w:hanging="138"/>
      </w:pPr>
      <w:rPr>
        <w:rFonts w:hint="default"/>
        <w:lang w:val="zh-CN" w:eastAsia="zh-CN" w:bidi="zh-CN"/>
      </w:rPr>
    </w:lvl>
    <w:lvl w:ilvl="4" w:tentative="0">
      <w:start w:val="0"/>
      <w:numFmt w:val="bullet"/>
      <w:lvlText w:val="•"/>
      <w:lvlJc w:val="left"/>
      <w:pPr>
        <w:ind w:left="3790" w:hanging="138"/>
      </w:pPr>
      <w:rPr>
        <w:rFonts w:hint="default"/>
        <w:lang w:val="zh-CN" w:eastAsia="zh-CN" w:bidi="zh-CN"/>
      </w:rPr>
    </w:lvl>
    <w:lvl w:ilvl="5" w:tentative="0">
      <w:start w:val="0"/>
      <w:numFmt w:val="bullet"/>
      <w:lvlText w:val="•"/>
      <w:lvlJc w:val="left"/>
      <w:pPr>
        <w:ind w:left="4683" w:hanging="138"/>
      </w:pPr>
      <w:rPr>
        <w:rFonts w:hint="default"/>
        <w:lang w:val="zh-CN" w:eastAsia="zh-CN" w:bidi="zh-CN"/>
      </w:rPr>
    </w:lvl>
    <w:lvl w:ilvl="6" w:tentative="0">
      <w:start w:val="0"/>
      <w:numFmt w:val="bullet"/>
      <w:lvlText w:val="•"/>
      <w:lvlJc w:val="left"/>
      <w:pPr>
        <w:ind w:left="5575" w:hanging="138"/>
      </w:pPr>
      <w:rPr>
        <w:rFonts w:hint="default"/>
        <w:lang w:val="zh-CN" w:eastAsia="zh-CN" w:bidi="zh-CN"/>
      </w:rPr>
    </w:lvl>
    <w:lvl w:ilvl="7" w:tentative="0">
      <w:start w:val="0"/>
      <w:numFmt w:val="bullet"/>
      <w:lvlText w:val="•"/>
      <w:lvlJc w:val="left"/>
      <w:pPr>
        <w:ind w:left="6468" w:hanging="138"/>
      </w:pPr>
      <w:rPr>
        <w:rFonts w:hint="default"/>
        <w:lang w:val="zh-CN" w:eastAsia="zh-CN" w:bidi="zh-CN"/>
      </w:rPr>
    </w:lvl>
    <w:lvl w:ilvl="8" w:tentative="0">
      <w:start w:val="0"/>
      <w:numFmt w:val="bullet"/>
      <w:lvlText w:val="•"/>
      <w:lvlJc w:val="left"/>
      <w:pPr>
        <w:ind w:left="7360" w:hanging="138"/>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FB67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4">
    <w:name w:val="Default Paragraph Font"/>
    <w:semiHidden/>
    <w:unhideWhenUsed/>
    <w:uiPriority w:val="1"/>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0"/>
      <w:szCs w:val="30"/>
      <w:lang w:val="zh-CN" w:eastAsia="zh-CN" w:bidi="zh-CN"/>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pPr>
      <w:spacing w:before="1"/>
      <w:ind w:left="215" w:right="255" w:hanging="713"/>
    </w:pPr>
    <w:rPr>
      <w:rFonts w:ascii="宋体" w:hAnsi="宋体" w:eastAsia="宋体" w:cs="宋体"/>
      <w:lang w:val="zh-CN" w:eastAsia="zh-CN" w:bidi="zh-CN"/>
    </w:rPr>
  </w:style>
  <w:style w:type="paragraph" w:customStyle="1" w:styleId="7">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2022-01-06T02:37:00Z</dcterms:created>
  <dc:creator>Administrator</dc:creator>
  <cp:lastModifiedBy>千小玺</cp:lastModifiedBy>
  <dcterms:modified xsi:type="dcterms:W3CDTF">2022-01-06T02:38:04Z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2021-12-31T00:00:00Z</vt:filetime>
  </property>
  <property fmtid="{D5CDD505-2E9C-101B-9397-08002B2CF9AE}" pid="3" name="Creator">
    <vt:lpwstr>WPS 文字</vt:lpwstr>
  </property>
  <property fmtid="{D5CDD505-2E9C-101B-9397-08002B2CF9AE}" pid="4" name="LastSaved">
    <vt:filetime>2022-01-06T00:00:00Z</vt:filetime>
  </property>
  <property fmtid="{D5CDD505-2E9C-101B-9397-08002B2CF9AE}" pid="5" name="KSOProductBuildVer">
    <vt:lpwstr>2052-11.1.0.11194</vt:lpwstr>
  </property>
  <property fmtid="{D5CDD505-2E9C-101B-9397-08002B2CF9AE}" pid="6" name="ICV">
    <vt:lpwstr>D661B1519981473687BB15AB14F654E5</vt:lpwstr>
  </property>
</Properties>
</file>