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“五经普”领导小组成员单位联络员名录</w:t>
      </w:r>
    </w:p>
    <w:tbl>
      <w:tblPr>
        <w:tblStyle w:val="5"/>
        <w:tblW w:w="90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3346"/>
        <w:gridCol w:w="944"/>
        <w:gridCol w:w="2591"/>
        <w:gridCol w:w="12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发展和改革局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财政局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宣传部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政法委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5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网信办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6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税务局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7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林业和草原局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8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统战部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9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教育局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10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农业农村局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11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司法局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12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人力资源和社会保障局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13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交通运输局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14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商务局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15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文体广电和旅游局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16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卫生健康局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17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公安局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18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大兴安岭银保监分局漠河监管组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19</w:t>
            </w:r>
          </w:p>
        </w:tc>
        <w:tc>
          <w:tcPr>
            <w:tcW w:w="33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漠河市邮政分公司</w:t>
            </w:r>
          </w:p>
        </w:tc>
        <w:tc>
          <w:tcPr>
            <w:tcW w:w="9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5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6C4104"/>
    <w:rsid w:val="0E6C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2023-11-01T02:08:00Z</dcterms:created>
  <dc:creator>Administrator</dc:creator>
  <cp:lastModifiedBy>Administrator</cp:lastModifiedBy>
  <dcterms:modified xsi:type="dcterms:W3CDTF">2023-11-01T02:08:26Z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