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kinsoku/>
        <w:wordWrap/>
        <w:overflowPunct/>
        <w:topLinePunct w:val="0"/>
        <w:autoSpaceDE w:val="0"/>
        <w:autoSpaceDN/>
        <w:bidi w:val="0"/>
        <w:adjustRightInd/>
        <w:snapToGrid/>
        <w:spacing w:before="0" w:beforeAutospacing="0" w:after="0" w:afterAutospacing="0" w:line="560" w:lineRule="exact"/>
        <w:jc w:val="both"/>
        <w:textAlignment w:val="auto"/>
        <w:rPr>
          <w:rFonts w:hint="default" w:ascii="黑体" w:hAnsi="黑体" w:eastAsia="黑体" w:cs="黑体"/>
          <w:sz w:val="32"/>
          <w:szCs w:val="32"/>
        </w:rPr>
      </w:pPr>
      <w:r>
        <w:rPr>
          <w:rFonts w:hint="eastAsia" w:ascii="黑体" w:hAnsi="黑体" w:eastAsia="黑体" w:cs="黑体"/>
          <w:sz w:val="32"/>
          <w:szCs w:val="32"/>
        </w:rPr>
        <w:t>附件</w:t>
      </w:r>
      <w:r>
        <w:rPr>
          <w:rFonts w:hint="default" w:ascii="黑体" w:hAnsi="黑体" w:eastAsia="黑体" w:cs="黑体"/>
          <w:sz w:val="32"/>
          <w:szCs w:val="32"/>
        </w:rPr>
        <w:t>3</w:t>
      </w:r>
    </w:p>
    <w:p>
      <w:pPr>
        <w:pStyle w:val="5"/>
        <w:keepNext w:val="0"/>
        <w:keepLines w:val="0"/>
        <w:pageBreakBefore w:val="0"/>
        <w:widowControl/>
        <w:kinsoku/>
        <w:wordWrap/>
        <w:overflowPunct/>
        <w:topLinePunct w:val="0"/>
        <w:autoSpaceDE w:val="0"/>
        <w:autoSpaceDN/>
        <w:bidi w:val="0"/>
        <w:adjustRightInd/>
        <w:snapToGrid/>
        <w:spacing w:before="0" w:beforeAutospacing="0" w:after="0" w:afterAutospacing="0" w:line="560" w:lineRule="exact"/>
        <w:jc w:val="center"/>
        <w:textAlignment w:val="auto"/>
        <w:rPr>
          <w:rFonts w:hint="eastAsia" w:ascii="方正小标宋_GBK" w:eastAsia="方正小标宋_GBK"/>
          <w:sz w:val="44"/>
          <w:szCs w:val="44"/>
        </w:rPr>
      </w:pPr>
    </w:p>
    <w:p>
      <w:pPr>
        <w:pStyle w:val="5"/>
        <w:keepNext w:val="0"/>
        <w:keepLines w:val="0"/>
        <w:pageBreakBefore w:val="0"/>
        <w:widowControl/>
        <w:kinsoku/>
        <w:wordWrap/>
        <w:overflowPunct/>
        <w:topLinePunct w:val="0"/>
        <w:autoSpaceDE w:val="0"/>
        <w:autoSpaceDN/>
        <w:bidi w:val="0"/>
        <w:adjustRightInd/>
        <w:snapToGrid/>
        <w:spacing w:before="0" w:beforeAutospacing="0" w:after="0" w:afterAutospacing="0" w:line="560" w:lineRule="exact"/>
        <w:jc w:val="center"/>
        <w:textAlignment w:val="auto"/>
        <w:rPr>
          <w:rFonts w:ascii="方正小标宋_GBK" w:eastAsia="方正小标宋_GBK"/>
          <w:sz w:val="44"/>
          <w:szCs w:val="44"/>
        </w:rPr>
      </w:pPr>
      <w:bookmarkStart w:id="0" w:name="_GoBack"/>
      <w:r>
        <w:rPr>
          <w:rFonts w:hint="eastAsia" w:ascii="方正小标宋_GBK" w:eastAsia="方正小标宋_GBK"/>
          <w:sz w:val="44"/>
          <w:szCs w:val="44"/>
        </w:rPr>
        <w:t>漠河市县域商业建设行动</w:t>
      </w:r>
    </w:p>
    <w:p>
      <w:pPr>
        <w:pStyle w:val="5"/>
        <w:keepNext w:val="0"/>
        <w:keepLines w:val="0"/>
        <w:pageBreakBefore w:val="0"/>
        <w:widowControl/>
        <w:kinsoku/>
        <w:wordWrap/>
        <w:overflowPunct/>
        <w:topLinePunct w:val="0"/>
        <w:autoSpaceDE w:val="0"/>
        <w:autoSpaceDN/>
        <w:bidi w:val="0"/>
        <w:adjustRightInd/>
        <w:snapToGrid/>
        <w:spacing w:before="0" w:beforeAutospacing="0" w:after="0" w:afterAutospacing="0" w:line="560" w:lineRule="exact"/>
        <w:jc w:val="center"/>
        <w:textAlignment w:val="auto"/>
        <w:rPr>
          <w:rFonts w:hint="eastAsia" w:ascii="方正小标宋_GBK" w:eastAsia="方正小标宋_GBK"/>
          <w:sz w:val="44"/>
          <w:szCs w:val="44"/>
        </w:rPr>
      </w:pPr>
      <w:r>
        <w:rPr>
          <w:rFonts w:hint="eastAsia" w:ascii="方正小标宋_GBK" w:eastAsia="方正小标宋_GBK"/>
          <w:sz w:val="44"/>
          <w:szCs w:val="44"/>
        </w:rPr>
        <w:t>专项资金管理制度</w:t>
      </w:r>
      <w:bookmarkEnd w:id="0"/>
    </w:p>
    <w:p>
      <w:pPr>
        <w:pStyle w:val="5"/>
        <w:widowControl/>
        <w:autoSpaceDE w:val="0"/>
        <w:spacing w:line="560" w:lineRule="exact"/>
        <w:jc w:val="center"/>
        <w:rPr>
          <w:rFonts w:hint="eastAsia" w:ascii="方正小标宋_GBK" w:eastAsia="方正小标宋_GBK"/>
          <w:sz w:val="44"/>
          <w:szCs w:val="44"/>
        </w:rPr>
      </w:pPr>
    </w:p>
    <w:p>
      <w:pPr>
        <w:pStyle w:val="5"/>
        <w:widowControl/>
        <w:autoSpaceDE w:val="0"/>
        <w:spacing w:line="560" w:lineRule="exact"/>
        <w:jc w:val="center"/>
        <w:rPr>
          <w:rFonts w:hint="eastAsia" w:ascii="方正小标宋_GBK" w:eastAsia="方正小标宋_GBK"/>
          <w:sz w:val="44"/>
          <w:szCs w:val="44"/>
        </w:rPr>
      </w:pPr>
    </w:p>
    <w:p>
      <w:pPr>
        <w:pStyle w:val="5"/>
        <w:widowControl/>
        <w:autoSpaceDE w:val="0"/>
        <w:spacing w:line="560" w:lineRule="exact"/>
        <w:jc w:val="center"/>
        <w:rPr>
          <w:rFonts w:hint="eastAsia" w:ascii="方正小标宋_GBK" w:eastAsia="方正小标宋_GBK"/>
          <w:sz w:val="32"/>
          <w:szCs w:val="32"/>
          <w:lang w:val="en-US" w:eastAsia="zh-CN"/>
        </w:rPr>
      </w:pPr>
    </w:p>
    <w:p>
      <w:pPr>
        <w:pStyle w:val="5"/>
        <w:widowControl/>
        <w:autoSpaceDE w:val="0"/>
        <w:spacing w:line="560" w:lineRule="exact"/>
        <w:jc w:val="center"/>
        <w:rPr>
          <w:rFonts w:hint="eastAsia" w:ascii="方正小标宋_GBK" w:eastAsia="方正小标宋_GBK"/>
          <w:sz w:val="32"/>
          <w:szCs w:val="32"/>
          <w:lang w:val="en-US" w:eastAsia="zh-CN"/>
        </w:rPr>
      </w:pPr>
    </w:p>
    <w:p>
      <w:pPr>
        <w:pStyle w:val="5"/>
        <w:widowControl/>
        <w:autoSpaceDE w:val="0"/>
        <w:spacing w:line="560" w:lineRule="exact"/>
        <w:jc w:val="center"/>
        <w:rPr>
          <w:rFonts w:hint="eastAsia" w:ascii="方正小标宋_GBK" w:eastAsia="方正小标宋_GBK"/>
          <w:sz w:val="32"/>
          <w:szCs w:val="32"/>
          <w:lang w:val="en-US" w:eastAsia="zh-CN"/>
        </w:rPr>
      </w:pPr>
    </w:p>
    <w:p>
      <w:pPr>
        <w:pStyle w:val="5"/>
        <w:widowControl/>
        <w:autoSpaceDE w:val="0"/>
        <w:spacing w:line="560" w:lineRule="exact"/>
        <w:jc w:val="center"/>
        <w:rPr>
          <w:rFonts w:hint="eastAsia" w:ascii="方正小标宋_GBK" w:eastAsia="方正小标宋_GBK"/>
          <w:sz w:val="32"/>
          <w:szCs w:val="32"/>
          <w:lang w:val="en-US" w:eastAsia="zh-CN"/>
        </w:rPr>
      </w:pPr>
    </w:p>
    <w:p>
      <w:pPr>
        <w:pStyle w:val="5"/>
        <w:widowControl/>
        <w:autoSpaceDE w:val="0"/>
        <w:spacing w:line="560" w:lineRule="exact"/>
        <w:jc w:val="center"/>
        <w:rPr>
          <w:rFonts w:hint="eastAsia" w:ascii="方正小标宋_GBK" w:eastAsia="方正小标宋_GBK"/>
          <w:sz w:val="32"/>
          <w:szCs w:val="32"/>
          <w:lang w:val="en-US" w:eastAsia="zh-CN"/>
        </w:rPr>
      </w:pPr>
    </w:p>
    <w:p>
      <w:pPr>
        <w:pStyle w:val="5"/>
        <w:widowControl/>
        <w:autoSpaceDE w:val="0"/>
        <w:spacing w:line="560" w:lineRule="exact"/>
        <w:jc w:val="both"/>
        <w:rPr>
          <w:rFonts w:hint="eastAsia" w:ascii="方正小标宋_GBK" w:eastAsia="方正小标宋_GBK"/>
          <w:sz w:val="32"/>
          <w:szCs w:val="32"/>
          <w:lang w:val="en-US" w:eastAsia="zh-CN"/>
        </w:rPr>
      </w:pPr>
    </w:p>
    <w:p>
      <w:pPr>
        <w:pStyle w:val="5"/>
        <w:widowControl/>
        <w:autoSpaceDE w:val="0"/>
        <w:spacing w:line="560" w:lineRule="exact"/>
        <w:jc w:val="center"/>
        <w:rPr>
          <w:rFonts w:hint="eastAsia" w:ascii="方正小标宋_GBK" w:eastAsia="方正小标宋_GBK"/>
          <w:sz w:val="32"/>
          <w:szCs w:val="32"/>
          <w:lang w:val="en-US" w:eastAsia="zh-CN"/>
        </w:rPr>
      </w:pPr>
    </w:p>
    <w:p>
      <w:pPr>
        <w:jc w:val="center"/>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漠河市人民政府</w:t>
      </w:r>
    </w:p>
    <w:p>
      <w:pPr>
        <w:jc w:val="center"/>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202</w:t>
      </w:r>
      <w:r>
        <w:rPr>
          <w:rFonts w:hint="default" w:ascii="宋体" w:hAnsi="宋体" w:cs="宋体"/>
          <w:b/>
          <w:bCs/>
          <w:sz w:val="32"/>
          <w:szCs w:val="32"/>
          <w:lang w:eastAsia="zh-CN"/>
        </w:rPr>
        <w:t>3</w:t>
      </w:r>
      <w:r>
        <w:rPr>
          <w:rFonts w:hint="eastAsia" w:ascii="宋体" w:hAnsi="宋体" w:eastAsia="宋体" w:cs="宋体"/>
          <w:b/>
          <w:bCs/>
          <w:sz w:val="32"/>
          <w:szCs w:val="32"/>
          <w:lang w:val="en-US" w:eastAsia="zh-CN"/>
        </w:rPr>
        <w:t>年1</w:t>
      </w:r>
      <w:r>
        <w:rPr>
          <w:rFonts w:hint="eastAsia" w:ascii="宋体" w:hAnsi="宋体" w:cs="宋体"/>
          <w:b/>
          <w:bCs/>
          <w:sz w:val="32"/>
          <w:szCs w:val="32"/>
          <w:lang w:val="en-US" w:eastAsia="zh-CN"/>
        </w:rPr>
        <w:t>2</w:t>
      </w:r>
      <w:r>
        <w:rPr>
          <w:rFonts w:hint="eastAsia" w:ascii="宋体" w:hAnsi="宋体" w:eastAsia="宋体" w:cs="宋体"/>
          <w:b/>
          <w:bCs/>
          <w:sz w:val="32"/>
          <w:szCs w:val="32"/>
          <w:lang w:val="en-US" w:eastAsia="zh-CN"/>
        </w:rPr>
        <w:t>月</w:t>
      </w:r>
    </w:p>
    <w:p>
      <w:pPr>
        <w:pStyle w:val="5"/>
        <w:widowControl/>
        <w:autoSpaceDE w:val="0"/>
        <w:spacing w:line="560" w:lineRule="exact"/>
        <w:jc w:val="center"/>
        <w:rPr>
          <w:rFonts w:hint="eastAsia" w:ascii="方正小标宋_GBK" w:eastAsia="方正小标宋_GBK"/>
          <w:sz w:val="44"/>
          <w:szCs w:val="44"/>
        </w:rPr>
      </w:pPr>
    </w:p>
    <w:p>
      <w:pPr>
        <w:pStyle w:val="9"/>
        <w:widowControl w:val="0"/>
        <w:numPr>
          <w:ilvl w:val="0"/>
          <w:numId w:val="0"/>
        </w:numPr>
        <w:jc w:val="both"/>
        <w:rPr>
          <w:rFonts w:hint="eastAsia" w:ascii="仿宋" w:hAnsi="仿宋" w:eastAsia="仿宋"/>
          <w:b/>
          <w:color w:val="000000" w:themeColor="text1"/>
          <w:sz w:val="32"/>
          <w:szCs w:val="32"/>
          <w14:textFill>
            <w14:solidFill>
              <w14:schemeClr w14:val="tx1"/>
            </w14:solidFill>
          </w14:textFill>
        </w:rPr>
      </w:pPr>
    </w:p>
    <w:p>
      <w:pPr>
        <w:pStyle w:val="9"/>
        <w:numPr>
          <w:ilvl w:val="0"/>
          <w:numId w:val="1"/>
        </w:numPr>
        <w:ind w:firstLineChars="0"/>
        <w:rPr>
          <w:rFonts w:hint="eastAsia" w:ascii="仿宋" w:hAnsi="仿宋" w:eastAsia="仿宋"/>
          <w:b/>
          <w:color w:val="000000" w:themeColor="text1"/>
          <w:sz w:val="32"/>
          <w:szCs w:val="32"/>
          <w14:textFill>
            <w14:solidFill>
              <w14:schemeClr w14:val="tx1"/>
            </w14:solidFill>
          </w14:textFill>
        </w:rPr>
        <w:sectPr>
          <w:pgSz w:w="11906" w:h="16838"/>
          <w:pgMar w:top="1440" w:right="1800" w:bottom="1440" w:left="1800" w:header="851" w:footer="992" w:gutter="0"/>
          <w:pgNumType w:fmt="numberInDash"/>
          <w:cols w:space="425" w:num="1"/>
          <w:docGrid w:type="lines" w:linePitch="312" w:charSpace="0"/>
        </w:sectPr>
      </w:pP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b w:val="0"/>
          <w:bCs/>
          <w:color w:val="000000" w:themeColor="text1"/>
          <w:sz w:val="32"/>
          <w:szCs w:val="32"/>
          <w14:textFill>
            <w14:solidFill>
              <w14:schemeClr w14:val="tx1"/>
            </w14:solidFill>
          </w14:textFill>
        </w:rPr>
      </w:pPr>
      <w:r>
        <w:rPr>
          <w:rFonts w:hint="default" w:ascii="黑体" w:hAnsi="黑体" w:eastAsia="黑体" w:cs="黑体"/>
          <w:b w:val="0"/>
          <w:bCs/>
          <w:color w:val="000000" w:themeColor="text1"/>
          <w:sz w:val="32"/>
          <w:szCs w:val="32"/>
          <w14:textFill>
            <w14:solidFill>
              <w14:schemeClr w14:val="tx1"/>
            </w14:solidFill>
          </w14:textFill>
        </w:rPr>
        <w:t xml:space="preserve">第一条 </w:t>
      </w:r>
      <w:r>
        <w:rPr>
          <w:rFonts w:hint="eastAsia" w:ascii="黑体" w:hAnsi="黑体" w:eastAsia="黑体" w:cs="黑体"/>
          <w:b w:val="0"/>
          <w:bCs/>
          <w:color w:val="000000" w:themeColor="text1"/>
          <w:sz w:val="32"/>
          <w:szCs w:val="32"/>
          <w14:textFill>
            <w14:solidFill>
              <w14:schemeClr w14:val="tx1"/>
            </w14:solidFill>
          </w14:textFill>
        </w:rPr>
        <w:t>适用范围</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本制度漠河市县域商业建设行动中央专项资金，主要用于围绕《漠河市县域商业县域商业建设行动项目任务清单》中的项目建设。 </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 w:hAnsi="仿宋" w:eastAsia="仿宋"/>
          <w:b/>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第二条</w:t>
      </w:r>
      <w:r>
        <w:rPr>
          <w:rFonts w:hint="eastAsia" w:ascii="黑体" w:hAnsi="黑体" w:eastAsia="黑体" w:cs="黑体"/>
          <w:b w:val="0"/>
          <w:bCs/>
          <w:color w:val="000000" w:themeColor="text1"/>
          <w:kern w:val="2"/>
          <w:sz w:val="32"/>
          <w:szCs w:val="32"/>
          <w:lang w:val="en-US" w:eastAsia="zh-CN" w:bidi="ar-SA"/>
          <w14:textFill>
            <w14:solidFill>
              <w14:schemeClr w14:val="tx1"/>
            </w14:solidFill>
          </w14:textFill>
        </w:rPr>
        <w:t xml:space="preserve"> 支持额度</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中央财政资金支持的总额度为10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33</w:t>
      </w:r>
      <w:r>
        <w:rPr>
          <w:rFonts w:hint="eastAsia" w:ascii="仿宋_GB2312" w:hAnsi="仿宋_GB2312" w:eastAsia="仿宋_GB2312" w:cs="仿宋_GB2312"/>
          <w:color w:val="000000" w:themeColor="text1"/>
          <w:sz w:val="32"/>
          <w:szCs w:val="32"/>
          <w14:textFill>
            <w14:solidFill>
              <w14:schemeClr w14:val="tx1"/>
            </w14:solidFill>
          </w14:textFill>
        </w:rPr>
        <w:t>万元，拨付下达资金5</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33</w:t>
      </w:r>
      <w:r>
        <w:rPr>
          <w:rFonts w:hint="eastAsia" w:ascii="仿宋_GB2312" w:hAnsi="仿宋_GB2312" w:eastAsia="仿宋_GB2312" w:cs="仿宋_GB2312"/>
          <w:color w:val="000000" w:themeColor="text1"/>
          <w:sz w:val="32"/>
          <w:szCs w:val="32"/>
          <w14:textFill>
            <w14:solidFill>
              <w14:schemeClr w14:val="tx1"/>
            </w14:solidFill>
          </w14:textFill>
        </w:rPr>
        <w:t>万元，通过中期绩效评价后，根据工作开展情况再将国家下达尾款资金500万元予以拨付。未通过中期绩效评价且整改不到位将取消尾款拨付。</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黑体" w:hAnsi="黑体" w:eastAsia="黑体" w:cs="黑体"/>
          <w:b w:val="0"/>
          <w:bCs/>
          <w:color w:val="000000" w:themeColor="text1"/>
          <w:kern w:val="2"/>
          <w:sz w:val="32"/>
          <w:szCs w:val="32"/>
          <w:lang w:val="en-US" w:eastAsia="zh-CN" w:bidi="ar-SA"/>
          <w14:textFill>
            <w14:solidFill>
              <w14:schemeClr w14:val="tx1"/>
            </w14:solidFill>
          </w14:textFill>
        </w:rPr>
      </w:pPr>
      <w:r>
        <w:rPr>
          <w:rFonts w:hint="eastAsia" w:ascii="黑体" w:hAnsi="黑体" w:eastAsia="黑体" w:cs="黑体"/>
          <w:b w:val="0"/>
          <w:bCs/>
          <w:color w:val="000000" w:themeColor="text1"/>
          <w:kern w:val="2"/>
          <w:sz w:val="32"/>
          <w:szCs w:val="32"/>
          <w:lang w:val="en-US" w:eastAsia="zh-CN" w:bidi="ar-SA"/>
          <w14:textFill>
            <w14:solidFill>
              <w14:schemeClr w14:val="tx1"/>
            </w14:solidFill>
          </w14:textFill>
        </w:rPr>
        <w:t>第三条 资金拨付</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不事前全额补助企业的项目建设。为发挥中央财政资金使用效益，提高资金执行率，在确保财政资金安全的前提下，项目承建企业进场后，提前预拨不超过单项项目预算总额的30%启动项目建设。其他资金在阶段性验收合格的基础上，进行拨付。原则上采取先建设后补助方式，承办企业未能如期完成项目建设或未通过验收，漠河市政府依协议（合同）追回前期拨付的资金，漠河市商务局将违约企业上级商务部门，列入“黑名单”管理，报省商务厅备案。</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黑体" w:hAnsi="黑体" w:eastAsia="黑体" w:cs="黑体"/>
          <w:b w:val="0"/>
          <w:bCs/>
          <w:color w:val="000000" w:themeColor="text1"/>
          <w:kern w:val="2"/>
          <w:sz w:val="32"/>
          <w:szCs w:val="32"/>
          <w:lang w:val="en-US" w:eastAsia="zh-CN" w:bidi="ar-SA"/>
          <w14:textFill>
            <w14:solidFill>
              <w14:schemeClr w14:val="tx1"/>
            </w14:solidFill>
          </w14:textFill>
        </w:rPr>
      </w:pPr>
      <w:r>
        <w:rPr>
          <w:rFonts w:hint="eastAsia" w:ascii="黑体" w:hAnsi="黑体" w:eastAsia="黑体" w:cs="黑体"/>
          <w:b w:val="0"/>
          <w:bCs/>
          <w:color w:val="000000" w:themeColor="text1"/>
          <w:kern w:val="2"/>
          <w:sz w:val="32"/>
          <w:szCs w:val="32"/>
          <w:lang w:val="en-US" w:eastAsia="zh-CN" w:bidi="ar-SA"/>
          <w14:textFill>
            <w14:solidFill>
              <w14:schemeClr w14:val="tx1"/>
            </w14:solidFill>
          </w14:textFill>
        </w:rPr>
        <w:t>第四条 资金管理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漠河市县域商业补助资金不用于征地拆迁、支付罚款、捐款、赞助、投资、偿还债务以及财政补助单位人员经费和工作经费。资金使用应遵循“突出重点、科学论证、注重绩效”的原则，资金分配和拨付使用情况主动向社会公开，接受有关部门和社会监督。漠河市财政局将加强专项资金的统筹，在资金安排上，与发展改革、农业农村、邮政、供销等部门形成错位，对同一个项目，原则上不重复支持。</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黑体" w:hAnsi="黑体" w:eastAsia="黑体" w:cs="黑体"/>
          <w:b w:val="0"/>
          <w:bCs/>
          <w:color w:val="000000" w:themeColor="text1"/>
          <w:kern w:val="2"/>
          <w:sz w:val="32"/>
          <w:szCs w:val="32"/>
          <w:lang w:val="en-US" w:eastAsia="zh-CN" w:bidi="ar-SA"/>
          <w14:textFill>
            <w14:solidFill>
              <w14:schemeClr w14:val="tx1"/>
            </w14:solidFill>
          </w14:textFill>
        </w:rPr>
      </w:pPr>
      <w:r>
        <w:rPr>
          <w:rFonts w:hint="eastAsia" w:ascii="黑体" w:hAnsi="黑体" w:eastAsia="黑体" w:cs="黑体"/>
          <w:b w:val="0"/>
          <w:bCs/>
          <w:color w:val="000000" w:themeColor="text1"/>
          <w:kern w:val="2"/>
          <w:sz w:val="32"/>
          <w:szCs w:val="32"/>
          <w:lang w:val="en-US" w:eastAsia="zh-CN" w:bidi="ar-SA"/>
          <w14:textFill>
            <w14:solidFill>
              <w14:schemeClr w14:val="tx1"/>
            </w14:solidFill>
          </w14:textFill>
        </w:rPr>
        <w:t>第五条 过程管理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建立日常指导监督台账，加强对承办单位履约能力的考核，对不能如期履约的承办企业，将按相关法律法规程序及时进行处置；加快资金拨付进度，加强绩效管理。确保项目建成后的可持续运营和服务效果。所有中央财政资金支持项目在显著位置标识“国家县域商业体系建设示范项目”字样。对项目的申报、评审、建设、验收、补贴等各环节档案材料进行整理和归档，做到资料详实、手续齐备、程序合规。</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黑体" w:hAnsi="黑体" w:eastAsia="黑体" w:cs="黑体"/>
          <w:b w:val="0"/>
          <w:bCs/>
          <w:color w:val="000000" w:themeColor="text1"/>
          <w:kern w:val="2"/>
          <w:sz w:val="32"/>
          <w:szCs w:val="32"/>
          <w:lang w:val="en-US" w:eastAsia="zh-CN" w:bidi="ar-SA"/>
          <w14:textFill>
            <w14:solidFill>
              <w14:schemeClr w14:val="tx1"/>
            </w14:solidFill>
          </w14:textFill>
        </w:rPr>
      </w:pPr>
      <w:r>
        <w:rPr>
          <w:rFonts w:hint="eastAsia" w:ascii="黑体" w:hAnsi="黑体" w:eastAsia="黑体" w:cs="黑体"/>
          <w:b w:val="0"/>
          <w:bCs/>
          <w:color w:val="000000" w:themeColor="text1"/>
          <w:kern w:val="2"/>
          <w:sz w:val="32"/>
          <w:szCs w:val="32"/>
          <w:lang w:val="en-US" w:eastAsia="zh-CN" w:bidi="ar-SA"/>
          <w14:textFill>
            <w14:solidFill>
              <w14:schemeClr w14:val="tx1"/>
            </w14:solidFill>
          </w14:textFill>
        </w:rPr>
        <w:t>第六条 账目管理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漠河市财政局建立项目建设台账制度，明确责任人和项目进展时限。项目承建企业收到资金后，应当按照国家财务、会计制度的有关规定进行专账账务处理，严格按照规定使用资金，按资金性质分别核算，自觉接受监督检查。项目建设完成后，项目承办企业须将中央财政资金使用形成的相关票据、资产台账等内页资料复印后提交漠河市商务局存档。</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黑体" w:hAnsi="黑体" w:eastAsia="黑体" w:cs="黑体"/>
          <w:b w:val="0"/>
          <w:bCs/>
          <w:color w:val="000000" w:themeColor="text1"/>
          <w:kern w:val="2"/>
          <w:sz w:val="32"/>
          <w:szCs w:val="32"/>
          <w:lang w:val="en-US" w:eastAsia="zh-CN" w:bidi="ar-SA"/>
          <w14:textFill>
            <w14:solidFill>
              <w14:schemeClr w14:val="tx1"/>
            </w14:solidFill>
          </w14:textFill>
        </w:rPr>
      </w:pPr>
      <w:r>
        <w:rPr>
          <w:rFonts w:hint="eastAsia" w:ascii="黑体" w:hAnsi="黑体" w:eastAsia="黑体" w:cs="黑体"/>
          <w:b w:val="0"/>
          <w:bCs/>
          <w:color w:val="000000" w:themeColor="text1"/>
          <w:kern w:val="2"/>
          <w:sz w:val="32"/>
          <w:szCs w:val="32"/>
          <w:lang w:val="en-US" w:eastAsia="zh-CN" w:bidi="ar-SA"/>
          <w14:textFill>
            <w14:solidFill>
              <w14:schemeClr w14:val="tx1"/>
            </w14:solidFill>
          </w14:textFill>
        </w:rPr>
        <w:t>第七条 资产管理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漠河市商务局对县域商业建设行动补助资金在项目建设中形成的资产进行登记管理，漠河市政府与承办企业签订协议，明晰权属关系，适时进行清点查验，充分发挥设施设备作用，防止设备闲置或资产流失，项目整体验收完成后，对低质量易耗品，按有关规定履行报损程序。 </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黑体" w:hAnsi="黑体" w:eastAsia="黑体" w:cs="黑体"/>
          <w:b w:val="0"/>
          <w:bCs/>
          <w:color w:val="000000" w:themeColor="text1"/>
          <w:kern w:val="2"/>
          <w:sz w:val="32"/>
          <w:szCs w:val="32"/>
          <w:lang w:val="en-US" w:eastAsia="zh-CN" w:bidi="ar-SA"/>
          <w14:textFill>
            <w14:solidFill>
              <w14:schemeClr w14:val="tx1"/>
            </w14:solidFill>
          </w14:textFill>
        </w:rPr>
      </w:pPr>
      <w:r>
        <w:rPr>
          <w:rFonts w:hint="eastAsia" w:ascii="黑体" w:hAnsi="黑体" w:eastAsia="黑体" w:cs="黑体"/>
          <w:b w:val="0"/>
          <w:bCs/>
          <w:color w:val="000000" w:themeColor="text1"/>
          <w:kern w:val="2"/>
          <w:sz w:val="32"/>
          <w:szCs w:val="32"/>
          <w:lang w:val="en-US" w:eastAsia="zh-CN" w:bidi="ar-SA"/>
          <w14:textFill>
            <w14:solidFill>
              <w14:schemeClr w14:val="tx1"/>
            </w14:solidFill>
          </w14:textFill>
        </w:rPr>
        <w:t>第八条 廉政建设</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把廉政建设与商业体系建设工作紧密结合起来，强化风险防控，加强对工作参与部门、项目承办单位相关责任人的教育和管理，加大责任追究力度，杜绝违法违纪问题，确保财政资金安全。</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黑体" w:hAnsi="黑体" w:eastAsia="黑体" w:cs="黑体"/>
          <w:b w:val="0"/>
          <w:bCs/>
          <w:color w:val="000000" w:themeColor="text1"/>
          <w:kern w:val="2"/>
          <w:sz w:val="32"/>
          <w:szCs w:val="32"/>
          <w:lang w:val="en-US" w:eastAsia="zh-CN" w:bidi="ar-SA"/>
          <w14:textFill>
            <w14:solidFill>
              <w14:schemeClr w14:val="tx1"/>
            </w14:solidFill>
          </w14:textFill>
        </w:rPr>
      </w:pPr>
      <w:r>
        <w:rPr>
          <w:rFonts w:hint="eastAsia" w:ascii="黑体" w:hAnsi="黑体" w:eastAsia="黑体" w:cs="黑体"/>
          <w:b w:val="0"/>
          <w:bCs/>
          <w:color w:val="000000" w:themeColor="text1"/>
          <w:kern w:val="2"/>
          <w:sz w:val="32"/>
          <w:szCs w:val="32"/>
          <w:lang w:val="en-US" w:eastAsia="zh-CN" w:bidi="ar-SA"/>
          <w14:textFill>
            <w14:solidFill>
              <w14:schemeClr w14:val="tx1"/>
            </w14:solidFill>
          </w14:textFill>
        </w:rPr>
        <w:t>第九条 信息报送</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在漠河市政府网站设立“县域商业体系建设”专栏，全面、及时、集中公开项目建设工作方案、资金项目等信息，自觉接受社会监督；与项目承办单位达成协议，对接受财政补贴的项目承办单位，与商务部县域商业体系建设信息管理系统进行对接，及时更新项目建设、资金拨付等情况，按要求提供项目相关信息数据。漠河市商务局确定专人按照有关数据报送要求，负责数据信息收集、整理、公开、更新和系统报送工作；漠河市商务局负责对《漠河市县域商业建设行动项目清单》填报数据进行审核。</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黑体" w:hAnsi="黑体" w:eastAsia="黑体" w:cs="黑体"/>
          <w:b w:val="0"/>
          <w:bCs/>
          <w:color w:val="000000" w:themeColor="text1"/>
          <w:kern w:val="2"/>
          <w:sz w:val="32"/>
          <w:szCs w:val="32"/>
          <w:lang w:val="en-US" w:eastAsia="zh-CN" w:bidi="ar-SA"/>
          <w14:textFill>
            <w14:solidFill>
              <w14:schemeClr w14:val="tx1"/>
            </w14:solidFill>
          </w14:textFill>
        </w:rPr>
      </w:pPr>
      <w:r>
        <w:rPr>
          <w:rFonts w:hint="eastAsia" w:ascii="黑体" w:hAnsi="黑体" w:eastAsia="黑体" w:cs="黑体"/>
          <w:b w:val="0"/>
          <w:bCs/>
          <w:color w:val="000000" w:themeColor="text1"/>
          <w:kern w:val="2"/>
          <w:sz w:val="32"/>
          <w:szCs w:val="32"/>
          <w:lang w:val="en-US" w:eastAsia="zh-CN" w:bidi="ar-SA"/>
          <w14:textFill>
            <w14:solidFill>
              <w14:schemeClr w14:val="tx1"/>
            </w14:solidFill>
          </w14:textFill>
        </w:rPr>
        <w:t>第十条 总结推广</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鼓励社会资本，参与漠河市县域商业行动项目建设。及时总结漠河市县域商业建设行动经验和成果。利用各种媒体，加大宣传力度，学习先进经验，加强相互交流与借鉴，营造正向舆论氛围。及时总结典型，梳理经验做法，形成漠河市县域商贸流通可持续发展良好态势。</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 </w:t>
      </w:r>
    </w:p>
    <w:p>
      <w:pPr>
        <w:rPr>
          <w:rFonts w:ascii="仿宋" w:hAnsi="仿宋" w:eastAsia="仿宋"/>
          <w:color w:val="000000" w:themeColor="text1"/>
          <w:sz w:val="32"/>
          <w:szCs w:val="32"/>
          <w14:textFill>
            <w14:solidFill>
              <w14:schemeClr w14:val="tx1"/>
            </w14:solidFill>
          </w14:textFill>
        </w:rPr>
      </w:pPr>
    </w:p>
    <w:sectPr>
      <w:footerReference r:id="rId3"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posOffset>4872355</wp:posOffset>
              </wp:positionH>
              <wp:positionV relativeFrom="paragraph">
                <wp:posOffset>0</wp:posOffset>
              </wp:positionV>
              <wp:extent cx="401955"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401955" cy="1828800"/>
                      </a:xfrm>
                      <a:prstGeom prst="rect">
                        <a:avLst/>
                      </a:prstGeom>
                      <a:noFill/>
                      <a:ln>
                        <a:noFill/>
                      </a:ln>
                    </wps:spPr>
                    <wps:txbx>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p>
                      </w:txbxContent>
                    </wps:txbx>
                    <wps:bodyPr lIns="0" tIns="0" rIns="0" bIns="0" upright="0">
                      <a:spAutoFit/>
                    </wps:bodyPr>
                  </wps:wsp>
                </a:graphicData>
              </a:graphic>
            </wp:anchor>
          </w:drawing>
        </mc:Choice>
        <mc:Fallback>
          <w:pict>
            <v:shape id="文本框 1025" o:spid="_x0000_s1026" o:spt="202" type="#_x0000_t202" style="position:absolute;left:0pt;margin-left:383.65pt;margin-top:0pt;height:144pt;width:31.65pt;mso-position-horizontal-relative:margin;z-index:251659264;mso-width-relative:page;mso-height-relative:page;" filled="f" stroked="f" coordsize="21600,21600" o:gfxdata="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BYAAABkcnMvUEsB&#10;AhQAFAAAAAgAh07iQKZVBTfVAAAACAEAAA8AAAAAAAAAAQAgAAAAOAAAAGRycy9kb3ducmV2Lnht&#10;bFBLAQIUABQAAAAIAIdO4kBJLy10rQEAAEEDAAAOAAAAAAAAAAEAIAAAADoBAABkcnMvZTJvRG9j&#10;LnhtbFBLBQYAAAAABgAGAFkBAABZBQAAAAA=&#10;">
              <v:fill on="f" focussize="0,0"/>
              <v:stroke on="f"/>
              <v:imagedata o:title=""/>
              <o:lock v:ext="edit" aspectratio="f"/>
              <v:textbox inset="0mm,0mm,0mm,0mm" style="mso-fit-shape-to-text:t;">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DC30D0"/>
    <w:multiLevelType w:val="multilevel"/>
    <w:tmpl w:val="30DC30D0"/>
    <w:lvl w:ilvl="0" w:tentative="0">
      <w:start w:val="1"/>
      <w:numFmt w:val="japaneseCounting"/>
      <w:lvlText w:val="第%1条"/>
      <w:lvlJc w:val="left"/>
      <w:pPr>
        <w:ind w:left="1647" w:hanging="1080"/>
      </w:pPr>
      <w:rPr>
        <w:rFonts w:hint="default"/>
      </w:r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NkNTU2ZmZmNTQ5YTNkMWEyZTM5ZjQxNWM3ZTU5N2UifQ=="/>
  </w:docVars>
  <w:rsids>
    <w:rsidRoot w:val="00B9254E"/>
    <w:rsid w:val="000026F6"/>
    <w:rsid w:val="00005777"/>
    <w:rsid w:val="00005F32"/>
    <w:rsid w:val="000063A3"/>
    <w:rsid w:val="0000735F"/>
    <w:rsid w:val="00007641"/>
    <w:rsid w:val="000078CE"/>
    <w:rsid w:val="000111B3"/>
    <w:rsid w:val="0001565F"/>
    <w:rsid w:val="00017BEC"/>
    <w:rsid w:val="00021BC1"/>
    <w:rsid w:val="00024F55"/>
    <w:rsid w:val="00025C4E"/>
    <w:rsid w:val="000260E7"/>
    <w:rsid w:val="0002671E"/>
    <w:rsid w:val="00027D88"/>
    <w:rsid w:val="000306A5"/>
    <w:rsid w:val="00030E1B"/>
    <w:rsid w:val="00031180"/>
    <w:rsid w:val="000319BC"/>
    <w:rsid w:val="000321D0"/>
    <w:rsid w:val="00033E6F"/>
    <w:rsid w:val="00034F6D"/>
    <w:rsid w:val="000353EA"/>
    <w:rsid w:val="0003705A"/>
    <w:rsid w:val="0004107F"/>
    <w:rsid w:val="0004188A"/>
    <w:rsid w:val="00041AEB"/>
    <w:rsid w:val="00041C45"/>
    <w:rsid w:val="0004361F"/>
    <w:rsid w:val="000440B2"/>
    <w:rsid w:val="000445D4"/>
    <w:rsid w:val="00045CF4"/>
    <w:rsid w:val="0004629E"/>
    <w:rsid w:val="00046963"/>
    <w:rsid w:val="00047683"/>
    <w:rsid w:val="0005034A"/>
    <w:rsid w:val="00051760"/>
    <w:rsid w:val="00052538"/>
    <w:rsid w:val="00063B34"/>
    <w:rsid w:val="00064814"/>
    <w:rsid w:val="0007136D"/>
    <w:rsid w:val="00071BFB"/>
    <w:rsid w:val="00072688"/>
    <w:rsid w:val="00077E73"/>
    <w:rsid w:val="000828C5"/>
    <w:rsid w:val="00083C08"/>
    <w:rsid w:val="00084CB0"/>
    <w:rsid w:val="00086F17"/>
    <w:rsid w:val="0008718B"/>
    <w:rsid w:val="000946B5"/>
    <w:rsid w:val="00095499"/>
    <w:rsid w:val="00097AF2"/>
    <w:rsid w:val="000A0F1D"/>
    <w:rsid w:val="000A2F9A"/>
    <w:rsid w:val="000A3532"/>
    <w:rsid w:val="000A6C20"/>
    <w:rsid w:val="000A704B"/>
    <w:rsid w:val="000A785E"/>
    <w:rsid w:val="000B0F65"/>
    <w:rsid w:val="000B1520"/>
    <w:rsid w:val="000B203C"/>
    <w:rsid w:val="000B3765"/>
    <w:rsid w:val="000B3A6A"/>
    <w:rsid w:val="000B5B76"/>
    <w:rsid w:val="000C0DD9"/>
    <w:rsid w:val="000C4477"/>
    <w:rsid w:val="000C506F"/>
    <w:rsid w:val="000C5E47"/>
    <w:rsid w:val="000C63A9"/>
    <w:rsid w:val="000C72B4"/>
    <w:rsid w:val="000D0611"/>
    <w:rsid w:val="000D0BE3"/>
    <w:rsid w:val="000D19A0"/>
    <w:rsid w:val="000D1AF4"/>
    <w:rsid w:val="000D1B72"/>
    <w:rsid w:val="000D2800"/>
    <w:rsid w:val="000D2B6C"/>
    <w:rsid w:val="000D3992"/>
    <w:rsid w:val="000D4942"/>
    <w:rsid w:val="000D5053"/>
    <w:rsid w:val="000D6490"/>
    <w:rsid w:val="000D64F9"/>
    <w:rsid w:val="000D734F"/>
    <w:rsid w:val="000D7EFA"/>
    <w:rsid w:val="000E0143"/>
    <w:rsid w:val="000E0534"/>
    <w:rsid w:val="000E0C67"/>
    <w:rsid w:val="000E1DA5"/>
    <w:rsid w:val="000E2BDD"/>
    <w:rsid w:val="000E364E"/>
    <w:rsid w:val="000E3ABB"/>
    <w:rsid w:val="000E3D7F"/>
    <w:rsid w:val="000E48F1"/>
    <w:rsid w:val="000E5093"/>
    <w:rsid w:val="000E6C16"/>
    <w:rsid w:val="000E7D24"/>
    <w:rsid w:val="000F0CDF"/>
    <w:rsid w:val="000F403E"/>
    <w:rsid w:val="000F678E"/>
    <w:rsid w:val="00101628"/>
    <w:rsid w:val="00101750"/>
    <w:rsid w:val="00104F84"/>
    <w:rsid w:val="0010501D"/>
    <w:rsid w:val="001052A6"/>
    <w:rsid w:val="00105E0D"/>
    <w:rsid w:val="001061AD"/>
    <w:rsid w:val="00110114"/>
    <w:rsid w:val="00110925"/>
    <w:rsid w:val="00114139"/>
    <w:rsid w:val="00115BBF"/>
    <w:rsid w:val="001205F3"/>
    <w:rsid w:val="00120A23"/>
    <w:rsid w:val="00124DBA"/>
    <w:rsid w:val="00125057"/>
    <w:rsid w:val="001256C8"/>
    <w:rsid w:val="00127F2B"/>
    <w:rsid w:val="0013088E"/>
    <w:rsid w:val="00131328"/>
    <w:rsid w:val="0013242F"/>
    <w:rsid w:val="0013383C"/>
    <w:rsid w:val="001349BF"/>
    <w:rsid w:val="00135303"/>
    <w:rsid w:val="00135D2B"/>
    <w:rsid w:val="001361C2"/>
    <w:rsid w:val="001368BF"/>
    <w:rsid w:val="00142949"/>
    <w:rsid w:val="00142C0B"/>
    <w:rsid w:val="0014319C"/>
    <w:rsid w:val="00145943"/>
    <w:rsid w:val="0014641F"/>
    <w:rsid w:val="00146E55"/>
    <w:rsid w:val="00147BB5"/>
    <w:rsid w:val="00147E83"/>
    <w:rsid w:val="00151697"/>
    <w:rsid w:val="00152555"/>
    <w:rsid w:val="0015489A"/>
    <w:rsid w:val="00154946"/>
    <w:rsid w:val="0015672A"/>
    <w:rsid w:val="00157464"/>
    <w:rsid w:val="00160434"/>
    <w:rsid w:val="0016565C"/>
    <w:rsid w:val="00165D1A"/>
    <w:rsid w:val="001666A1"/>
    <w:rsid w:val="00167E7C"/>
    <w:rsid w:val="00170F05"/>
    <w:rsid w:val="00171233"/>
    <w:rsid w:val="001716A7"/>
    <w:rsid w:val="00173640"/>
    <w:rsid w:val="0017750C"/>
    <w:rsid w:val="00180DC2"/>
    <w:rsid w:val="0018154D"/>
    <w:rsid w:val="00182246"/>
    <w:rsid w:val="001837C4"/>
    <w:rsid w:val="00187200"/>
    <w:rsid w:val="00187BDF"/>
    <w:rsid w:val="00191A1F"/>
    <w:rsid w:val="00193C7C"/>
    <w:rsid w:val="0019501A"/>
    <w:rsid w:val="00195CEF"/>
    <w:rsid w:val="00196A06"/>
    <w:rsid w:val="001A1B67"/>
    <w:rsid w:val="001A231B"/>
    <w:rsid w:val="001A2517"/>
    <w:rsid w:val="001A501C"/>
    <w:rsid w:val="001A60DC"/>
    <w:rsid w:val="001A6195"/>
    <w:rsid w:val="001A61B6"/>
    <w:rsid w:val="001A7279"/>
    <w:rsid w:val="001B52CA"/>
    <w:rsid w:val="001B6FF1"/>
    <w:rsid w:val="001C1143"/>
    <w:rsid w:val="001C613E"/>
    <w:rsid w:val="001C722E"/>
    <w:rsid w:val="001C73CC"/>
    <w:rsid w:val="001D0A0C"/>
    <w:rsid w:val="001D149D"/>
    <w:rsid w:val="001D1E34"/>
    <w:rsid w:val="001D31D1"/>
    <w:rsid w:val="001D440A"/>
    <w:rsid w:val="001E0A3A"/>
    <w:rsid w:val="001E292B"/>
    <w:rsid w:val="001E2B89"/>
    <w:rsid w:val="001E2F3D"/>
    <w:rsid w:val="001E33B3"/>
    <w:rsid w:val="001E469D"/>
    <w:rsid w:val="001E4FE4"/>
    <w:rsid w:val="001E5A47"/>
    <w:rsid w:val="001E7263"/>
    <w:rsid w:val="001F02D7"/>
    <w:rsid w:val="001F0BB8"/>
    <w:rsid w:val="001F0E20"/>
    <w:rsid w:val="001F2D69"/>
    <w:rsid w:val="001F30A1"/>
    <w:rsid w:val="001F357E"/>
    <w:rsid w:val="001F3753"/>
    <w:rsid w:val="001F3D78"/>
    <w:rsid w:val="001F52D5"/>
    <w:rsid w:val="00201FBE"/>
    <w:rsid w:val="00202C31"/>
    <w:rsid w:val="00206D4F"/>
    <w:rsid w:val="00207BF7"/>
    <w:rsid w:val="0021007C"/>
    <w:rsid w:val="00212ECB"/>
    <w:rsid w:val="002149B4"/>
    <w:rsid w:val="00214F06"/>
    <w:rsid w:val="0021687E"/>
    <w:rsid w:val="00217233"/>
    <w:rsid w:val="00220758"/>
    <w:rsid w:val="00221E48"/>
    <w:rsid w:val="002233A8"/>
    <w:rsid w:val="00224D29"/>
    <w:rsid w:val="00227B43"/>
    <w:rsid w:val="00230849"/>
    <w:rsid w:val="002316BA"/>
    <w:rsid w:val="002330A8"/>
    <w:rsid w:val="00233454"/>
    <w:rsid w:val="002356BD"/>
    <w:rsid w:val="00235A0D"/>
    <w:rsid w:val="00235CC2"/>
    <w:rsid w:val="00237A38"/>
    <w:rsid w:val="00240304"/>
    <w:rsid w:val="00242972"/>
    <w:rsid w:val="00242A85"/>
    <w:rsid w:val="00244735"/>
    <w:rsid w:val="0024503E"/>
    <w:rsid w:val="0024510C"/>
    <w:rsid w:val="0024568C"/>
    <w:rsid w:val="0024594A"/>
    <w:rsid w:val="00245C8A"/>
    <w:rsid w:val="0024776A"/>
    <w:rsid w:val="00250827"/>
    <w:rsid w:val="00250C7D"/>
    <w:rsid w:val="00251C14"/>
    <w:rsid w:val="00251F09"/>
    <w:rsid w:val="00253BBC"/>
    <w:rsid w:val="00254572"/>
    <w:rsid w:val="002558D5"/>
    <w:rsid w:val="00255ACA"/>
    <w:rsid w:val="00256038"/>
    <w:rsid w:val="00267621"/>
    <w:rsid w:val="00270DA3"/>
    <w:rsid w:val="00272640"/>
    <w:rsid w:val="00272656"/>
    <w:rsid w:val="002740C9"/>
    <w:rsid w:val="00274E95"/>
    <w:rsid w:val="00275D5C"/>
    <w:rsid w:val="0027752A"/>
    <w:rsid w:val="00277569"/>
    <w:rsid w:val="00277AFC"/>
    <w:rsid w:val="00280F97"/>
    <w:rsid w:val="00285C7A"/>
    <w:rsid w:val="00287F83"/>
    <w:rsid w:val="002956D3"/>
    <w:rsid w:val="00296BAC"/>
    <w:rsid w:val="002A4012"/>
    <w:rsid w:val="002A46A0"/>
    <w:rsid w:val="002A6A37"/>
    <w:rsid w:val="002A7056"/>
    <w:rsid w:val="002A7068"/>
    <w:rsid w:val="002B09B1"/>
    <w:rsid w:val="002B0AEC"/>
    <w:rsid w:val="002B171E"/>
    <w:rsid w:val="002B1C19"/>
    <w:rsid w:val="002B2B1C"/>
    <w:rsid w:val="002B31C7"/>
    <w:rsid w:val="002B3757"/>
    <w:rsid w:val="002B4384"/>
    <w:rsid w:val="002B5328"/>
    <w:rsid w:val="002B547A"/>
    <w:rsid w:val="002B5CFC"/>
    <w:rsid w:val="002B645D"/>
    <w:rsid w:val="002B64B2"/>
    <w:rsid w:val="002B730B"/>
    <w:rsid w:val="002B744F"/>
    <w:rsid w:val="002C0046"/>
    <w:rsid w:val="002C0B96"/>
    <w:rsid w:val="002C104A"/>
    <w:rsid w:val="002C2922"/>
    <w:rsid w:val="002C31A1"/>
    <w:rsid w:val="002C4597"/>
    <w:rsid w:val="002C6727"/>
    <w:rsid w:val="002C687F"/>
    <w:rsid w:val="002D1F59"/>
    <w:rsid w:val="002D2254"/>
    <w:rsid w:val="002D2DD3"/>
    <w:rsid w:val="002D357A"/>
    <w:rsid w:val="002D40EA"/>
    <w:rsid w:val="002D4882"/>
    <w:rsid w:val="002D6A2B"/>
    <w:rsid w:val="002D6C59"/>
    <w:rsid w:val="002D7169"/>
    <w:rsid w:val="002D75B2"/>
    <w:rsid w:val="002E0479"/>
    <w:rsid w:val="002E0BA5"/>
    <w:rsid w:val="002E13D0"/>
    <w:rsid w:val="002E39B3"/>
    <w:rsid w:val="002E5783"/>
    <w:rsid w:val="002E637B"/>
    <w:rsid w:val="002E67E5"/>
    <w:rsid w:val="002E6D20"/>
    <w:rsid w:val="002E7116"/>
    <w:rsid w:val="002F0B84"/>
    <w:rsid w:val="002F2F11"/>
    <w:rsid w:val="002F431D"/>
    <w:rsid w:val="002F5500"/>
    <w:rsid w:val="002F7182"/>
    <w:rsid w:val="002F79D3"/>
    <w:rsid w:val="0030119F"/>
    <w:rsid w:val="00302B7D"/>
    <w:rsid w:val="0030320A"/>
    <w:rsid w:val="00304591"/>
    <w:rsid w:val="003046D0"/>
    <w:rsid w:val="0030554E"/>
    <w:rsid w:val="003104DA"/>
    <w:rsid w:val="00310510"/>
    <w:rsid w:val="003119FA"/>
    <w:rsid w:val="00312CEE"/>
    <w:rsid w:val="00313C85"/>
    <w:rsid w:val="00313E77"/>
    <w:rsid w:val="00314EF2"/>
    <w:rsid w:val="0031710A"/>
    <w:rsid w:val="003203AF"/>
    <w:rsid w:val="00320B29"/>
    <w:rsid w:val="0032130F"/>
    <w:rsid w:val="003221F6"/>
    <w:rsid w:val="00322410"/>
    <w:rsid w:val="00322E46"/>
    <w:rsid w:val="00323036"/>
    <w:rsid w:val="00325F3C"/>
    <w:rsid w:val="00326AE8"/>
    <w:rsid w:val="003314E0"/>
    <w:rsid w:val="00332D81"/>
    <w:rsid w:val="00334623"/>
    <w:rsid w:val="0033691F"/>
    <w:rsid w:val="00336FB2"/>
    <w:rsid w:val="00337CF1"/>
    <w:rsid w:val="00340883"/>
    <w:rsid w:val="00341339"/>
    <w:rsid w:val="00342004"/>
    <w:rsid w:val="00342646"/>
    <w:rsid w:val="0034561F"/>
    <w:rsid w:val="003468F7"/>
    <w:rsid w:val="0034716E"/>
    <w:rsid w:val="00350A71"/>
    <w:rsid w:val="0035148B"/>
    <w:rsid w:val="00352DF4"/>
    <w:rsid w:val="00354635"/>
    <w:rsid w:val="00355425"/>
    <w:rsid w:val="003557FF"/>
    <w:rsid w:val="00356EB1"/>
    <w:rsid w:val="003608B5"/>
    <w:rsid w:val="00361E2A"/>
    <w:rsid w:val="0036365A"/>
    <w:rsid w:val="00364FA9"/>
    <w:rsid w:val="00367053"/>
    <w:rsid w:val="00373B42"/>
    <w:rsid w:val="00374F27"/>
    <w:rsid w:val="0037782E"/>
    <w:rsid w:val="00381B32"/>
    <w:rsid w:val="00381D2C"/>
    <w:rsid w:val="00381F08"/>
    <w:rsid w:val="00385085"/>
    <w:rsid w:val="00386614"/>
    <w:rsid w:val="00386FFD"/>
    <w:rsid w:val="00390061"/>
    <w:rsid w:val="00391108"/>
    <w:rsid w:val="00392CF7"/>
    <w:rsid w:val="00392EB0"/>
    <w:rsid w:val="00395A65"/>
    <w:rsid w:val="003967CD"/>
    <w:rsid w:val="003969DA"/>
    <w:rsid w:val="00396E8B"/>
    <w:rsid w:val="003A113E"/>
    <w:rsid w:val="003A136D"/>
    <w:rsid w:val="003A280A"/>
    <w:rsid w:val="003A388B"/>
    <w:rsid w:val="003A3E2E"/>
    <w:rsid w:val="003A4095"/>
    <w:rsid w:val="003A4631"/>
    <w:rsid w:val="003A5E2C"/>
    <w:rsid w:val="003A6B77"/>
    <w:rsid w:val="003A7F86"/>
    <w:rsid w:val="003B08FF"/>
    <w:rsid w:val="003B2612"/>
    <w:rsid w:val="003B4173"/>
    <w:rsid w:val="003B417F"/>
    <w:rsid w:val="003B6B22"/>
    <w:rsid w:val="003C0185"/>
    <w:rsid w:val="003C0738"/>
    <w:rsid w:val="003C2AF4"/>
    <w:rsid w:val="003C34EA"/>
    <w:rsid w:val="003C4B23"/>
    <w:rsid w:val="003C5F20"/>
    <w:rsid w:val="003D0317"/>
    <w:rsid w:val="003D2041"/>
    <w:rsid w:val="003D42B5"/>
    <w:rsid w:val="003D53BC"/>
    <w:rsid w:val="003D58FC"/>
    <w:rsid w:val="003D6974"/>
    <w:rsid w:val="003D7B6D"/>
    <w:rsid w:val="003D7BAD"/>
    <w:rsid w:val="003D7E84"/>
    <w:rsid w:val="003E0B22"/>
    <w:rsid w:val="003E0B83"/>
    <w:rsid w:val="003E3028"/>
    <w:rsid w:val="003E3BEA"/>
    <w:rsid w:val="003E466B"/>
    <w:rsid w:val="003E5BEA"/>
    <w:rsid w:val="003E5CE4"/>
    <w:rsid w:val="003F0372"/>
    <w:rsid w:val="003F159B"/>
    <w:rsid w:val="003F3591"/>
    <w:rsid w:val="003F53E3"/>
    <w:rsid w:val="004013FB"/>
    <w:rsid w:val="00401C3D"/>
    <w:rsid w:val="00402C72"/>
    <w:rsid w:val="004044C5"/>
    <w:rsid w:val="00404B5E"/>
    <w:rsid w:val="00404EAD"/>
    <w:rsid w:val="00404FB6"/>
    <w:rsid w:val="004102FD"/>
    <w:rsid w:val="00410A2F"/>
    <w:rsid w:val="00410F23"/>
    <w:rsid w:val="00416F5B"/>
    <w:rsid w:val="00417FEF"/>
    <w:rsid w:val="004208BF"/>
    <w:rsid w:val="00424D8C"/>
    <w:rsid w:val="00424F85"/>
    <w:rsid w:val="0042516D"/>
    <w:rsid w:val="004261F2"/>
    <w:rsid w:val="00426EBF"/>
    <w:rsid w:val="004279A7"/>
    <w:rsid w:val="00430171"/>
    <w:rsid w:val="004321F0"/>
    <w:rsid w:val="00434799"/>
    <w:rsid w:val="00435F3D"/>
    <w:rsid w:val="004364B0"/>
    <w:rsid w:val="0043668D"/>
    <w:rsid w:val="00437868"/>
    <w:rsid w:val="00443E19"/>
    <w:rsid w:val="00443FC4"/>
    <w:rsid w:val="004441D3"/>
    <w:rsid w:val="00447316"/>
    <w:rsid w:val="00447336"/>
    <w:rsid w:val="00450118"/>
    <w:rsid w:val="00451A56"/>
    <w:rsid w:val="00451A7F"/>
    <w:rsid w:val="00452422"/>
    <w:rsid w:val="00454530"/>
    <w:rsid w:val="004546F6"/>
    <w:rsid w:val="00454913"/>
    <w:rsid w:val="0045672D"/>
    <w:rsid w:val="00460E0D"/>
    <w:rsid w:val="0046128F"/>
    <w:rsid w:val="00461E88"/>
    <w:rsid w:val="00462378"/>
    <w:rsid w:val="00463028"/>
    <w:rsid w:val="00464704"/>
    <w:rsid w:val="0046473A"/>
    <w:rsid w:val="00467DC6"/>
    <w:rsid w:val="004729A7"/>
    <w:rsid w:val="00476A66"/>
    <w:rsid w:val="004773D1"/>
    <w:rsid w:val="004812C7"/>
    <w:rsid w:val="00481FDE"/>
    <w:rsid w:val="00482EC0"/>
    <w:rsid w:val="0048372B"/>
    <w:rsid w:val="00483D0B"/>
    <w:rsid w:val="004851BD"/>
    <w:rsid w:val="00485431"/>
    <w:rsid w:val="00487DCB"/>
    <w:rsid w:val="0049146B"/>
    <w:rsid w:val="00492602"/>
    <w:rsid w:val="004941D5"/>
    <w:rsid w:val="004970A6"/>
    <w:rsid w:val="004A1C7A"/>
    <w:rsid w:val="004A1D11"/>
    <w:rsid w:val="004A469E"/>
    <w:rsid w:val="004A7D4E"/>
    <w:rsid w:val="004B640E"/>
    <w:rsid w:val="004B7BDF"/>
    <w:rsid w:val="004C0CF2"/>
    <w:rsid w:val="004C188D"/>
    <w:rsid w:val="004C2065"/>
    <w:rsid w:val="004C361F"/>
    <w:rsid w:val="004C3785"/>
    <w:rsid w:val="004C3F0C"/>
    <w:rsid w:val="004C4615"/>
    <w:rsid w:val="004C48F9"/>
    <w:rsid w:val="004C6BD9"/>
    <w:rsid w:val="004D605C"/>
    <w:rsid w:val="004D61AE"/>
    <w:rsid w:val="004D7552"/>
    <w:rsid w:val="004D76B4"/>
    <w:rsid w:val="004E0506"/>
    <w:rsid w:val="004E3E4A"/>
    <w:rsid w:val="004E6438"/>
    <w:rsid w:val="004E64D9"/>
    <w:rsid w:val="004E6929"/>
    <w:rsid w:val="004E7339"/>
    <w:rsid w:val="004F0231"/>
    <w:rsid w:val="004F02A3"/>
    <w:rsid w:val="004F14CF"/>
    <w:rsid w:val="004F17AB"/>
    <w:rsid w:val="004F55D7"/>
    <w:rsid w:val="004F608F"/>
    <w:rsid w:val="00503E3C"/>
    <w:rsid w:val="00504FA5"/>
    <w:rsid w:val="005052E1"/>
    <w:rsid w:val="00506200"/>
    <w:rsid w:val="00506BE9"/>
    <w:rsid w:val="00506C93"/>
    <w:rsid w:val="00506D10"/>
    <w:rsid w:val="005104D3"/>
    <w:rsid w:val="00510509"/>
    <w:rsid w:val="00510654"/>
    <w:rsid w:val="00513668"/>
    <w:rsid w:val="00515CFB"/>
    <w:rsid w:val="005162AC"/>
    <w:rsid w:val="00516E21"/>
    <w:rsid w:val="00516E52"/>
    <w:rsid w:val="00520A89"/>
    <w:rsid w:val="005210CD"/>
    <w:rsid w:val="00521317"/>
    <w:rsid w:val="005213BF"/>
    <w:rsid w:val="005228B2"/>
    <w:rsid w:val="00523CF1"/>
    <w:rsid w:val="0052446B"/>
    <w:rsid w:val="0052521C"/>
    <w:rsid w:val="00526027"/>
    <w:rsid w:val="0052736C"/>
    <w:rsid w:val="005279D3"/>
    <w:rsid w:val="00531187"/>
    <w:rsid w:val="005335AF"/>
    <w:rsid w:val="005340BA"/>
    <w:rsid w:val="00537335"/>
    <w:rsid w:val="0054142C"/>
    <w:rsid w:val="00541484"/>
    <w:rsid w:val="0054261E"/>
    <w:rsid w:val="00542E36"/>
    <w:rsid w:val="0054412A"/>
    <w:rsid w:val="00544B9F"/>
    <w:rsid w:val="005455E3"/>
    <w:rsid w:val="00551FE1"/>
    <w:rsid w:val="005529DF"/>
    <w:rsid w:val="00555B63"/>
    <w:rsid w:val="00555CFD"/>
    <w:rsid w:val="00555F3A"/>
    <w:rsid w:val="005561F2"/>
    <w:rsid w:val="005621EF"/>
    <w:rsid w:val="00562923"/>
    <w:rsid w:val="00562DE8"/>
    <w:rsid w:val="005633C1"/>
    <w:rsid w:val="00563806"/>
    <w:rsid w:val="00563D88"/>
    <w:rsid w:val="005662AD"/>
    <w:rsid w:val="00566D37"/>
    <w:rsid w:val="0056759F"/>
    <w:rsid w:val="00567B9C"/>
    <w:rsid w:val="005750FA"/>
    <w:rsid w:val="00575AD7"/>
    <w:rsid w:val="005819EF"/>
    <w:rsid w:val="0058276C"/>
    <w:rsid w:val="00584C16"/>
    <w:rsid w:val="005852E2"/>
    <w:rsid w:val="00586495"/>
    <w:rsid w:val="00586670"/>
    <w:rsid w:val="00587056"/>
    <w:rsid w:val="00587EA5"/>
    <w:rsid w:val="00590B8C"/>
    <w:rsid w:val="00590FC6"/>
    <w:rsid w:val="00593072"/>
    <w:rsid w:val="0059328B"/>
    <w:rsid w:val="00593E2F"/>
    <w:rsid w:val="00595279"/>
    <w:rsid w:val="00595FE0"/>
    <w:rsid w:val="005963E5"/>
    <w:rsid w:val="00596BEF"/>
    <w:rsid w:val="005975E0"/>
    <w:rsid w:val="005A0771"/>
    <w:rsid w:val="005A0B6F"/>
    <w:rsid w:val="005A0E8D"/>
    <w:rsid w:val="005A10AB"/>
    <w:rsid w:val="005A16AC"/>
    <w:rsid w:val="005A1C79"/>
    <w:rsid w:val="005A432D"/>
    <w:rsid w:val="005A4405"/>
    <w:rsid w:val="005A5B39"/>
    <w:rsid w:val="005A5BDE"/>
    <w:rsid w:val="005A5F6A"/>
    <w:rsid w:val="005A6D12"/>
    <w:rsid w:val="005A70A3"/>
    <w:rsid w:val="005A7BB1"/>
    <w:rsid w:val="005B05F1"/>
    <w:rsid w:val="005B0FD7"/>
    <w:rsid w:val="005B290F"/>
    <w:rsid w:val="005B2B4A"/>
    <w:rsid w:val="005B2F69"/>
    <w:rsid w:val="005B3BF5"/>
    <w:rsid w:val="005B6065"/>
    <w:rsid w:val="005C297B"/>
    <w:rsid w:val="005C3D30"/>
    <w:rsid w:val="005C5C43"/>
    <w:rsid w:val="005C6A8B"/>
    <w:rsid w:val="005C6C56"/>
    <w:rsid w:val="005C6FD9"/>
    <w:rsid w:val="005C70EA"/>
    <w:rsid w:val="005D1D78"/>
    <w:rsid w:val="005D3E12"/>
    <w:rsid w:val="005D5E46"/>
    <w:rsid w:val="005D78A4"/>
    <w:rsid w:val="005D78C4"/>
    <w:rsid w:val="005D7FBF"/>
    <w:rsid w:val="005E00C9"/>
    <w:rsid w:val="005E270A"/>
    <w:rsid w:val="005E3F83"/>
    <w:rsid w:val="005E5C3E"/>
    <w:rsid w:val="005E6A16"/>
    <w:rsid w:val="005E6DBD"/>
    <w:rsid w:val="005F2418"/>
    <w:rsid w:val="005F3140"/>
    <w:rsid w:val="005F4A3B"/>
    <w:rsid w:val="005F58A3"/>
    <w:rsid w:val="006009D7"/>
    <w:rsid w:val="00600C09"/>
    <w:rsid w:val="0060234F"/>
    <w:rsid w:val="006059C4"/>
    <w:rsid w:val="006062B9"/>
    <w:rsid w:val="00610489"/>
    <w:rsid w:val="00610DC4"/>
    <w:rsid w:val="006144B7"/>
    <w:rsid w:val="0061489C"/>
    <w:rsid w:val="006152EB"/>
    <w:rsid w:val="0061573E"/>
    <w:rsid w:val="00615D8D"/>
    <w:rsid w:val="0061638C"/>
    <w:rsid w:val="006172EC"/>
    <w:rsid w:val="00622C08"/>
    <w:rsid w:val="006233B1"/>
    <w:rsid w:val="00623B7C"/>
    <w:rsid w:val="00623D6E"/>
    <w:rsid w:val="006242A7"/>
    <w:rsid w:val="00624395"/>
    <w:rsid w:val="00624704"/>
    <w:rsid w:val="00627AD5"/>
    <w:rsid w:val="006319B1"/>
    <w:rsid w:val="006344ED"/>
    <w:rsid w:val="00634B6F"/>
    <w:rsid w:val="00634FD2"/>
    <w:rsid w:val="006354B6"/>
    <w:rsid w:val="00635D26"/>
    <w:rsid w:val="00636DD7"/>
    <w:rsid w:val="00636DF3"/>
    <w:rsid w:val="00643445"/>
    <w:rsid w:val="006445D7"/>
    <w:rsid w:val="00647C6F"/>
    <w:rsid w:val="00647E9C"/>
    <w:rsid w:val="00650A6D"/>
    <w:rsid w:val="00650BB9"/>
    <w:rsid w:val="00651196"/>
    <w:rsid w:val="00653104"/>
    <w:rsid w:val="0065530E"/>
    <w:rsid w:val="00656BFC"/>
    <w:rsid w:val="006574AA"/>
    <w:rsid w:val="00660410"/>
    <w:rsid w:val="00660C38"/>
    <w:rsid w:val="006611D0"/>
    <w:rsid w:val="0066125D"/>
    <w:rsid w:val="00663803"/>
    <w:rsid w:val="00666B22"/>
    <w:rsid w:val="00666BC2"/>
    <w:rsid w:val="00667CC8"/>
    <w:rsid w:val="00670557"/>
    <w:rsid w:val="00672C6F"/>
    <w:rsid w:val="00675156"/>
    <w:rsid w:val="00676187"/>
    <w:rsid w:val="006775BF"/>
    <w:rsid w:val="006775D4"/>
    <w:rsid w:val="006837CA"/>
    <w:rsid w:val="006839D9"/>
    <w:rsid w:val="00684901"/>
    <w:rsid w:val="00685277"/>
    <w:rsid w:val="00685F07"/>
    <w:rsid w:val="00691337"/>
    <w:rsid w:val="00692A6F"/>
    <w:rsid w:val="00692D2F"/>
    <w:rsid w:val="00693A84"/>
    <w:rsid w:val="00694013"/>
    <w:rsid w:val="00694218"/>
    <w:rsid w:val="00694679"/>
    <w:rsid w:val="00694930"/>
    <w:rsid w:val="00694D1E"/>
    <w:rsid w:val="0069617E"/>
    <w:rsid w:val="006A1B00"/>
    <w:rsid w:val="006A1D7C"/>
    <w:rsid w:val="006A220D"/>
    <w:rsid w:val="006A5F80"/>
    <w:rsid w:val="006A7AF1"/>
    <w:rsid w:val="006A7DDB"/>
    <w:rsid w:val="006B00F1"/>
    <w:rsid w:val="006B122C"/>
    <w:rsid w:val="006B15E9"/>
    <w:rsid w:val="006B1616"/>
    <w:rsid w:val="006B1904"/>
    <w:rsid w:val="006B2125"/>
    <w:rsid w:val="006B3B69"/>
    <w:rsid w:val="006B436A"/>
    <w:rsid w:val="006B5C9C"/>
    <w:rsid w:val="006B7DEC"/>
    <w:rsid w:val="006B7E44"/>
    <w:rsid w:val="006C1317"/>
    <w:rsid w:val="006C1877"/>
    <w:rsid w:val="006C19CA"/>
    <w:rsid w:val="006C2CAF"/>
    <w:rsid w:val="006C3395"/>
    <w:rsid w:val="006C3941"/>
    <w:rsid w:val="006C4348"/>
    <w:rsid w:val="006C600E"/>
    <w:rsid w:val="006C63C6"/>
    <w:rsid w:val="006C64BD"/>
    <w:rsid w:val="006D063D"/>
    <w:rsid w:val="006D0E00"/>
    <w:rsid w:val="006D4A26"/>
    <w:rsid w:val="006D4A90"/>
    <w:rsid w:val="006E0AD6"/>
    <w:rsid w:val="006E2092"/>
    <w:rsid w:val="006E4154"/>
    <w:rsid w:val="006E4231"/>
    <w:rsid w:val="006F0459"/>
    <w:rsid w:val="006F255A"/>
    <w:rsid w:val="006F2BFA"/>
    <w:rsid w:val="006F37D6"/>
    <w:rsid w:val="006F3969"/>
    <w:rsid w:val="006F3B65"/>
    <w:rsid w:val="006F527E"/>
    <w:rsid w:val="006F633E"/>
    <w:rsid w:val="0070056C"/>
    <w:rsid w:val="00701531"/>
    <w:rsid w:val="00704498"/>
    <w:rsid w:val="00704B53"/>
    <w:rsid w:val="007051AA"/>
    <w:rsid w:val="00705DC6"/>
    <w:rsid w:val="0070654D"/>
    <w:rsid w:val="007113E7"/>
    <w:rsid w:val="00712A19"/>
    <w:rsid w:val="007146DE"/>
    <w:rsid w:val="007150C2"/>
    <w:rsid w:val="00720F98"/>
    <w:rsid w:val="00722688"/>
    <w:rsid w:val="00722872"/>
    <w:rsid w:val="00725BD6"/>
    <w:rsid w:val="0072616D"/>
    <w:rsid w:val="00726D70"/>
    <w:rsid w:val="00726EAB"/>
    <w:rsid w:val="00727BF9"/>
    <w:rsid w:val="00730E4B"/>
    <w:rsid w:val="00732841"/>
    <w:rsid w:val="00737016"/>
    <w:rsid w:val="007403A6"/>
    <w:rsid w:val="0074309F"/>
    <w:rsid w:val="007437F9"/>
    <w:rsid w:val="00743B37"/>
    <w:rsid w:val="0074440A"/>
    <w:rsid w:val="0074569A"/>
    <w:rsid w:val="00745C46"/>
    <w:rsid w:val="00745D74"/>
    <w:rsid w:val="00750931"/>
    <w:rsid w:val="007535F2"/>
    <w:rsid w:val="007543C8"/>
    <w:rsid w:val="00754434"/>
    <w:rsid w:val="00756ED0"/>
    <w:rsid w:val="007578D6"/>
    <w:rsid w:val="00757E67"/>
    <w:rsid w:val="00760D7E"/>
    <w:rsid w:val="0076264D"/>
    <w:rsid w:val="00764605"/>
    <w:rsid w:val="0076534E"/>
    <w:rsid w:val="0076570E"/>
    <w:rsid w:val="00765734"/>
    <w:rsid w:val="007673DF"/>
    <w:rsid w:val="00770335"/>
    <w:rsid w:val="00770D6B"/>
    <w:rsid w:val="00771B52"/>
    <w:rsid w:val="007732FB"/>
    <w:rsid w:val="00774AE3"/>
    <w:rsid w:val="00775889"/>
    <w:rsid w:val="00776861"/>
    <w:rsid w:val="007775A7"/>
    <w:rsid w:val="00780DF4"/>
    <w:rsid w:val="007812B9"/>
    <w:rsid w:val="0078163A"/>
    <w:rsid w:val="00785284"/>
    <w:rsid w:val="00787971"/>
    <w:rsid w:val="00790DAF"/>
    <w:rsid w:val="00794A96"/>
    <w:rsid w:val="00794B6F"/>
    <w:rsid w:val="00795C01"/>
    <w:rsid w:val="007A1AAA"/>
    <w:rsid w:val="007A3243"/>
    <w:rsid w:val="007A3D00"/>
    <w:rsid w:val="007A3F36"/>
    <w:rsid w:val="007A54E4"/>
    <w:rsid w:val="007A6765"/>
    <w:rsid w:val="007A6F00"/>
    <w:rsid w:val="007A7A00"/>
    <w:rsid w:val="007B0075"/>
    <w:rsid w:val="007B1140"/>
    <w:rsid w:val="007B1780"/>
    <w:rsid w:val="007B5C23"/>
    <w:rsid w:val="007B6512"/>
    <w:rsid w:val="007B7AF7"/>
    <w:rsid w:val="007C1F76"/>
    <w:rsid w:val="007C2CF6"/>
    <w:rsid w:val="007C4616"/>
    <w:rsid w:val="007C55F3"/>
    <w:rsid w:val="007C6D19"/>
    <w:rsid w:val="007C7C83"/>
    <w:rsid w:val="007D0DD4"/>
    <w:rsid w:val="007D337A"/>
    <w:rsid w:val="007D4D0D"/>
    <w:rsid w:val="007D4D90"/>
    <w:rsid w:val="007E078B"/>
    <w:rsid w:val="007E3CE9"/>
    <w:rsid w:val="007E5412"/>
    <w:rsid w:val="007F0520"/>
    <w:rsid w:val="007F0AA6"/>
    <w:rsid w:val="007F0E4C"/>
    <w:rsid w:val="007F2089"/>
    <w:rsid w:val="007F23A5"/>
    <w:rsid w:val="007F2A5D"/>
    <w:rsid w:val="007F31DE"/>
    <w:rsid w:val="007F4FD8"/>
    <w:rsid w:val="007F56B6"/>
    <w:rsid w:val="007F5735"/>
    <w:rsid w:val="007F5ACC"/>
    <w:rsid w:val="00800997"/>
    <w:rsid w:val="00800AAE"/>
    <w:rsid w:val="0080175B"/>
    <w:rsid w:val="00804091"/>
    <w:rsid w:val="00805A08"/>
    <w:rsid w:val="008066F9"/>
    <w:rsid w:val="00807647"/>
    <w:rsid w:val="008078C1"/>
    <w:rsid w:val="008079B2"/>
    <w:rsid w:val="008126BF"/>
    <w:rsid w:val="00814278"/>
    <w:rsid w:val="00814EEE"/>
    <w:rsid w:val="00817042"/>
    <w:rsid w:val="0082082A"/>
    <w:rsid w:val="00822327"/>
    <w:rsid w:val="0082283F"/>
    <w:rsid w:val="0082383A"/>
    <w:rsid w:val="00823A4A"/>
    <w:rsid w:val="0082634D"/>
    <w:rsid w:val="00826D57"/>
    <w:rsid w:val="00831174"/>
    <w:rsid w:val="008337D4"/>
    <w:rsid w:val="00833C65"/>
    <w:rsid w:val="00834650"/>
    <w:rsid w:val="00834965"/>
    <w:rsid w:val="008353F0"/>
    <w:rsid w:val="00840A76"/>
    <w:rsid w:val="0084110A"/>
    <w:rsid w:val="008420AC"/>
    <w:rsid w:val="00846EAD"/>
    <w:rsid w:val="0084788B"/>
    <w:rsid w:val="008507EE"/>
    <w:rsid w:val="008518F8"/>
    <w:rsid w:val="0085226D"/>
    <w:rsid w:val="008528C5"/>
    <w:rsid w:val="00852E8C"/>
    <w:rsid w:val="0085352B"/>
    <w:rsid w:val="00853D9A"/>
    <w:rsid w:val="00854CB4"/>
    <w:rsid w:val="00855113"/>
    <w:rsid w:val="008563D4"/>
    <w:rsid w:val="00861B33"/>
    <w:rsid w:val="00862922"/>
    <w:rsid w:val="00863180"/>
    <w:rsid w:val="008642A0"/>
    <w:rsid w:val="008657FA"/>
    <w:rsid w:val="008668D0"/>
    <w:rsid w:val="008671E3"/>
    <w:rsid w:val="00867B5B"/>
    <w:rsid w:val="008705AB"/>
    <w:rsid w:val="00870791"/>
    <w:rsid w:val="00871D8C"/>
    <w:rsid w:val="00874019"/>
    <w:rsid w:val="0087550C"/>
    <w:rsid w:val="0087650D"/>
    <w:rsid w:val="00880260"/>
    <w:rsid w:val="00882C18"/>
    <w:rsid w:val="00885B24"/>
    <w:rsid w:val="00885E70"/>
    <w:rsid w:val="00886D12"/>
    <w:rsid w:val="00890002"/>
    <w:rsid w:val="00890621"/>
    <w:rsid w:val="00891410"/>
    <w:rsid w:val="00891F00"/>
    <w:rsid w:val="00892643"/>
    <w:rsid w:val="00892663"/>
    <w:rsid w:val="00894824"/>
    <w:rsid w:val="008A0182"/>
    <w:rsid w:val="008A612D"/>
    <w:rsid w:val="008A7177"/>
    <w:rsid w:val="008A71BF"/>
    <w:rsid w:val="008B00BB"/>
    <w:rsid w:val="008B1EF7"/>
    <w:rsid w:val="008B31B9"/>
    <w:rsid w:val="008B517E"/>
    <w:rsid w:val="008B5E71"/>
    <w:rsid w:val="008B6A19"/>
    <w:rsid w:val="008C057C"/>
    <w:rsid w:val="008C1261"/>
    <w:rsid w:val="008C18D2"/>
    <w:rsid w:val="008C2234"/>
    <w:rsid w:val="008C3A48"/>
    <w:rsid w:val="008C4385"/>
    <w:rsid w:val="008C5705"/>
    <w:rsid w:val="008C6314"/>
    <w:rsid w:val="008C786F"/>
    <w:rsid w:val="008D0A33"/>
    <w:rsid w:val="008D1F50"/>
    <w:rsid w:val="008D2086"/>
    <w:rsid w:val="008D24A7"/>
    <w:rsid w:val="008D24D1"/>
    <w:rsid w:val="008D2EFB"/>
    <w:rsid w:val="008D63C9"/>
    <w:rsid w:val="008D6F65"/>
    <w:rsid w:val="008D732F"/>
    <w:rsid w:val="008D7417"/>
    <w:rsid w:val="008E0A5E"/>
    <w:rsid w:val="008E3D34"/>
    <w:rsid w:val="008E4E05"/>
    <w:rsid w:val="008E4F28"/>
    <w:rsid w:val="008E5599"/>
    <w:rsid w:val="008E5913"/>
    <w:rsid w:val="008E6123"/>
    <w:rsid w:val="008E69BD"/>
    <w:rsid w:val="008E6C33"/>
    <w:rsid w:val="008E7CF0"/>
    <w:rsid w:val="008F07E7"/>
    <w:rsid w:val="008F2062"/>
    <w:rsid w:val="008F2446"/>
    <w:rsid w:val="008F4318"/>
    <w:rsid w:val="008F43DB"/>
    <w:rsid w:val="008F5724"/>
    <w:rsid w:val="008F5BE6"/>
    <w:rsid w:val="00904289"/>
    <w:rsid w:val="00906E11"/>
    <w:rsid w:val="0091033E"/>
    <w:rsid w:val="0091461E"/>
    <w:rsid w:val="00914956"/>
    <w:rsid w:val="00916842"/>
    <w:rsid w:val="0091697F"/>
    <w:rsid w:val="00921B4E"/>
    <w:rsid w:val="00922CCB"/>
    <w:rsid w:val="00923844"/>
    <w:rsid w:val="00924431"/>
    <w:rsid w:val="00926D30"/>
    <w:rsid w:val="00926EC6"/>
    <w:rsid w:val="00931C48"/>
    <w:rsid w:val="00932D89"/>
    <w:rsid w:val="00932E33"/>
    <w:rsid w:val="00933ED8"/>
    <w:rsid w:val="009355BA"/>
    <w:rsid w:val="00935A6D"/>
    <w:rsid w:val="00936660"/>
    <w:rsid w:val="00940456"/>
    <w:rsid w:val="00940AA5"/>
    <w:rsid w:val="00940AC8"/>
    <w:rsid w:val="009446DC"/>
    <w:rsid w:val="009476CE"/>
    <w:rsid w:val="0095088B"/>
    <w:rsid w:val="00951FCA"/>
    <w:rsid w:val="009539E1"/>
    <w:rsid w:val="00953A9F"/>
    <w:rsid w:val="00954629"/>
    <w:rsid w:val="009572CF"/>
    <w:rsid w:val="00957D0D"/>
    <w:rsid w:val="00960C84"/>
    <w:rsid w:val="00961125"/>
    <w:rsid w:val="009614A9"/>
    <w:rsid w:val="009619A4"/>
    <w:rsid w:val="009644F5"/>
    <w:rsid w:val="00964806"/>
    <w:rsid w:val="00967277"/>
    <w:rsid w:val="00967E73"/>
    <w:rsid w:val="0097138C"/>
    <w:rsid w:val="00971A3F"/>
    <w:rsid w:val="00972EE7"/>
    <w:rsid w:val="009736B0"/>
    <w:rsid w:val="00974D21"/>
    <w:rsid w:val="00974EC8"/>
    <w:rsid w:val="00976386"/>
    <w:rsid w:val="00976C71"/>
    <w:rsid w:val="00976E66"/>
    <w:rsid w:val="0097774C"/>
    <w:rsid w:val="0098055B"/>
    <w:rsid w:val="00985370"/>
    <w:rsid w:val="009912BE"/>
    <w:rsid w:val="009917C5"/>
    <w:rsid w:val="009923EF"/>
    <w:rsid w:val="00992B7D"/>
    <w:rsid w:val="0099379A"/>
    <w:rsid w:val="00993906"/>
    <w:rsid w:val="00993CCB"/>
    <w:rsid w:val="00994D1C"/>
    <w:rsid w:val="00995DF4"/>
    <w:rsid w:val="00996DDB"/>
    <w:rsid w:val="00997ACF"/>
    <w:rsid w:val="009A0639"/>
    <w:rsid w:val="009A0BE1"/>
    <w:rsid w:val="009A1111"/>
    <w:rsid w:val="009A32A4"/>
    <w:rsid w:val="009A3484"/>
    <w:rsid w:val="009A67FB"/>
    <w:rsid w:val="009B04E0"/>
    <w:rsid w:val="009B176C"/>
    <w:rsid w:val="009B33EB"/>
    <w:rsid w:val="009B4575"/>
    <w:rsid w:val="009B4C6E"/>
    <w:rsid w:val="009B62D1"/>
    <w:rsid w:val="009C002F"/>
    <w:rsid w:val="009C07AC"/>
    <w:rsid w:val="009C1BA6"/>
    <w:rsid w:val="009C1E22"/>
    <w:rsid w:val="009C2CF5"/>
    <w:rsid w:val="009C30A7"/>
    <w:rsid w:val="009C38B8"/>
    <w:rsid w:val="009C5B75"/>
    <w:rsid w:val="009C5B9A"/>
    <w:rsid w:val="009C69E5"/>
    <w:rsid w:val="009C7A60"/>
    <w:rsid w:val="009D1BEA"/>
    <w:rsid w:val="009D1D0A"/>
    <w:rsid w:val="009D1E31"/>
    <w:rsid w:val="009D21AD"/>
    <w:rsid w:val="009D431E"/>
    <w:rsid w:val="009D5D1E"/>
    <w:rsid w:val="009D6C13"/>
    <w:rsid w:val="009D7411"/>
    <w:rsid w:val="009E0096"/>
    <w:rsid w:val="009E24E6"/>
    <w:rsid w:val="009E26E6"/>
    <w:rsid w:val="009E40CD"/>
    <w:rsid w:val="009E4147"/>
    <w:rsid w:val="009E4924"/>
    <w:rsid w:val="009E552A"/>
    <w:rsid w:val="009E6598"/>
    <w:rsid w:val="009E6B58"/>
    <w:rsid w:val="009F1165"/>
    <w:rsid w:val="009F1B29"/>
    <w:rsid w:val="009F39B6"/>
    <w:rsid w:val="009F5093"/>
    <w:rsid w:val="009F5696"/>
    <w:rsid w:val="009F5AEA"/>
    <w:rsid w:val="009F605A"/>
    <w:rsid w:val="009F706C"/>
    <w:rsid w:val="00A01505"/>
    <w:rsid w:val="00A0287F"/>
    <w:rsid w:val="00A038BA"/>
    <w:rsid w:val="00A0695D"/>
    <w:rsid w:val="00A074A8"/>
    <w:rsid w:val="00A116B9"/>
    <w:rsid w:val="00A12F5D"/>
    <w:rsid w:val="00A14D8C"/>
    <w:rsid w:val="00A14FCA"/>
    <w:rsid w:val="00A15742"/>
    <w:rsid w:val="00A25A7B"/>
    <w:rsid w:val="00A30542"/>
    <w:rsid w:val="00A32F3C"/>
    <w:rsid w:val="00A343C8"/>
    <w:rsid w:val="00A36B2B"/>
    <w:rsid w:val="00A370BE"/>
    <w:rsid w:val="00A41562"/>
    <w:rsid w:val="00A4225C"/>
    <w:rsid w:val="00A42E87"/>
    <w:rsid w:val="00A4355A"/>
    <w:rsid w:val="00A4415F"/>
    <w:rsid w:val="00A442E8"/>
    <w:rsid w:val="00A4448A"/>
    <w:rsid w:val="00A44AF7"/>
    <w:rsid w:val="00A51E76"/>
    <w:rsid w:val="00A5222E"/>
    <w:rsid w:val="00A52F9A"/>
    <w:rsid w:val="00A53074"/>
    <w:rsid w:val="00A5312E"/>
    <w:rsid w:val="00A531BB"/>
    <w:rsid w:val="00A5337F"/>
    <w:rsid w:val="00A56CA1"/>
    <w:rsid w:val="00A5721F"/>
    <w:rsid w:val="00A577D0"/>
    <w:rsid w:val="00A60F6B"/>
    <w:rsid w:val="00A616C9"/>
    <w:rsid w:val="00A63DCF"/>
    <w:rsid w:val="00A64E46"/>
    <w:rsid w:val="00A6576A"/>
    <w:rsid w:val="00A65FC3"/>
    <w:rsid w:val="00A66F37"/>
    <w:rsid w:val="00A672F6"/>
    <w:rsid w:val="00A746AD"/>
    <w:rsid w:val="00A75912"/>
    <w:rsid w:val="00A764DE"/>
    <w:rsid w:val="00A76A7B"/>
    <w:rsid w:val="00A80B2F"/>
    <w:rsid w:val="00A84329"/>
    <w:rsid w:val="00A84748"/>
    <w:rsid w:val="00A85B13"/>
    <w:rsid w:val="00A85F4D"/>
    <w:rsid w:val="00A87D3C"/>
    <w:rsid w:val="00A87E88"/>
    <w:rsid w:val="00A912DD"/>
    <w:rsid w:val="00A91B9F"/>
    <w:rsid w:val="00A925F8"/>
    <w:rsid w:val="00A947EA"/>
    <w:rsid w:val="00A95504"/>
    <w:rsid w:val="00A97385"/>
    <w:rsid w:val="00AA0706"/>
    <w:rsid w:val="00AB0C29"/>
    <w:rsid w:val="00AB216B"/>
    <w:rsid w:val="00AB2348"/>
    <w:rsid w:val="00AB2950"/>
    <w:rsid w:val="00AB309B"/>
    <w:rsid w:val="00AB3494"/>
    <w:rsid w:val="00AB618D"/>
    <w:rsid w:val="00AB773B"/>
    <w:rsid w:val="00AB7EFA"/>
    <w:rsid w:val="00AC1C9D"/>
    <w:rsid w:val="00AC1D40"/>
    <w:rsid w:val="00AC232C"/>
    <w:rsid w:val="00AC3F2F"/>
    <w:rsid w:val="00AC4621"/>
    <w:rsid w:val="00AC5EF2"/>
    <w:rsid w:val="00AC6BE5"/>
    <w:rsid w:val="00AC7C54"/>
    <w:rsid w:val="00AD128E"/>
    <w:rsid w:val="00AD2B71"/>
    <w:rsid w:val="00AD3147"/>
    <w:rsid w:val="00AD3DF1"/>
    <w:rsid w:val="00AD7A67"/>
    <w:rsid w:val="00AE14DC"/>
    <w:rsid w:val="00AE57EC"/>
    <w:rsid w:val="00AE6870"/>
    <w:rsid w:val="00AE6F60"/>
    <w:rsid w:val="00AF01D3"/>
    <w:rsid w:val="00AF3B6F"/>
    <w:rsid w:val="00AF68AB"/>
    <w:rsid w:val="00AF7892"/>
    <w:rsid w:val="00AF7962"/>
    <w:rsid w:val="00B00F3E"/>
    <w:rsid w:val="00B024E2"/>
    <w:rsid w:val="00B02BCB"/>
    <w:rsid w:val="00B03D69"/>
    <w:rsid w:val="00B05747"/>
    <w:rsid w:val="00B0711D"/>
    <w:rsid w:val="00B104AC"/>
    <w:rsid w:val="00B104AE"/>
    <w:rsid w:val="00B104CB"/>
    <w:rsid w:val="00B10F55"/>
    <w:rsid w:val="00B1316C"/>
    <w:rsid w:val="00B13E73"/>
    <w:rsid w:val="00B1487D"/>
    <w:rsid w:val="00B1559D"/>
    <w:rsid w:val="00B15804"/>
    <w:rsid w:val="00B15D11"/>
    <w:rsid w:val="00B17588"/>
    <w:rsid w:val="00B17985"/>
    <w:rsid w:val="00B202E9"/>
    <w:rsid w:val="00B20917"/>
    <w:rsid w:val="00B236FA"/>
    <w:rsid w:val="00B24EB4"/>
    <w:rsid w:val="00B26E30"/>
    <w:rsid w:val="00B27CC2"/>
    <w:rsid w:val="00B30126"/>
    <w:rsid w:val="00B312D3"/>
    <w:rsid w:val="00B31B85"/>
    <w:rsid w:val="00B32388"/>
    <w:rsid w:val="00B3318F"/>
    <w:rsid w:val="00B33367"/>
    <w:rsid w:val="00B35190"/>
    <w:rsid w:val="00B35BA0"/>
    <w:rsid w:val="00B3613C"/>
    <w:rsid w:val="00B372D7"/>
    <w:rsid w:val="00B45825"/>
    <w:rsid w:val="00B45B31"/>
    <w:rsid w:val="00B47861"/>
    <w:rsid w:val="00B51029"/>
    <w:rsid w:val="00B512F5"/>
    <w:rsid w:val="00B51E2F"/>
    <w:rsid w:val="00B51F85"/>
    <w:rsid w:val="00B535F1"/>
    <w:rsid w:val="00B54527"/>
    <w:rsid w:val="00B54F52"/>
    <w:rsid w:val="00B5579D"/>
    <w:rsid w:val="00B56442"/>
    <w:rsid w:val="00B566EE"/>
    <w:rsid w:val="00B6000C"/>
    <w:rsid w:val="00B600D4"/>
    <w:rsid w:val="00B60129"/>
    <w:rsid w:val="00B60414"/>
    <w:rsid w:val="00B62C88"/>
    <w:rsid w:val="00B6706D"/>
    <w:rsid w:val="00B70C9A"/>
    <w:rsid w:val="00B7366B"/>
    <w:rsid w:val="00B80A2D"/>
    <w:rsid w:val="00B813F7"/>
    <w:rsid w:val="00B82D6A"/>
    <w:rsid w:val="00B82FA6"/>
    <w:rsid w:val="00B84E60"/>
    <w:rsid w:val="00B85C09"/>
    <w:rsid w:val="00B87EF0"/>
    <w:rsid w:val="00B904F2"/>
    <w:rsid w:val="00B90906"/>
    <w:rsid w:val="00B9254E"/>
    <w:rsid w:val="00B933E3"/>
    <w:rsid w:val="00B94C74"/>
    <w:rsid w:val="00B94FD5"/>
    <w:rsid w:val="00B96F2B"/>
    <w:rsid w:val="00B9783B"/>
    <w:rsid w:val="00BA0FA4"/>
    <w:rsid w:val="00BA1E8C"/>
    <w:rsid w:val="00BA25D0"/>
    <w:rsid w:val="00BA398B"/>
    <w:rsid w:val="00BA4791"/>
    <w:rsid w:val="00BA4DB5"/>
    <w:rsid w:val="00BA5636"/>
    <w:rsid w:val="00BA58F3"/>
    <w:rsid w:val="00BA5DEE"/>
    <w:rsid w:val="00BA67F3"/>
    <w:rsid w:val="00BB08B9"/>
    <w:rsid w:val="00BB1416"/>
    <w:rsid w:val="00BB2FF9"/>
    <w:rsid w:val="00BB423F"/>
    <w:rsid w:val="00BB4CE9"/>
    <w:rsid w:val="00BB70CE"/>
    <w:rsid w:val="00BB7B2E"/>
    <w:rsid w:val="00BC1C21"/>
    <w:rsid w:val="00BC2101"/>
    <w:rsid w:val="00BC40F4"/>
    <w:rsid w:val="00BC40FF"/>
    <w:rsid w:val="00BC544C"/>
    <w:rsid w:val="00BC5B0D"/>
    <w:rsid w:val="00BC6A51"/>
    <w:rsid w:val="00BD2F14"/>
    <w:rsid w:val="00BD60A9"/>
    <w:rsid w:val="00BD659A"/>
    <w:rsid w:val="00BD671D"/>
    <w:rsid w:val="00BD7E77"/>
    <w:rsid w:val="00BE081B"/>
    <w:rsid w:val="00BE197F"/>
    <w:rsid w:val="00BE42C6"/>
    <w:rsid w:val="00BE442A"/>
    <w:rsid w:val="00BE49DF"/>
    <w:rsid w:val="00BE5961"/>
    <w:rsid w:val="00BE6416"/>
    <w:rsid w:val="00BE74AF"/>
    <w:rsid w:val="00BF099B"/>
    <w:rsid w:val="00BF0A67"/>
    <w:rsid w:val="00BF0D78"/>
    <w:rsid w:val="00BF2DBB"/>
    <w:rsid w:val="00BF3BE6"/>
    <w:rsid w:val="00BF3FF9"/>
    <w:rsid w:val="00BF432B"/>
    <w:rsid w:val="00BF5891"/>
    <w:rsid w:val="00BF5B26"/>
    <w:rsid w:val="00BF5C88"/>
    <w:rsid w:val="00BF66F6"/>
    <w:rsid w:val="00BF72E2"/>
    <w:rsid w:val="00BF7F1C"/>
    <w:rsid w:val="00BF7F90"/>
    <w:rsid w:val="00C00995"/>
    <w:rsid w:val="00C01B26"/>
    <w:rsid w:val="00C03494"/>
    <w:rsid w:val="00C050B1"/>
    <w:rsid w:val="00C06A1E"/>
    <w:rsid w:val="00C06BCD"/>
    <w:rsid w:val="00C06E8B"/>
    <w:rsid w:val="00C101BE"/>
    <w:rsid w:val="00C14FD3"/>
    <w:rsid w:val="00C15385"/>
    <w:rsid w:val="00C15D04"/>
    <w:rsid w:val="00C168BE"/>
    <w:rsid w:val="00C17153"/>
    <w:rsid w:val="00C20BF1"/>
    <w:rsid w:val="00C20EEB"/>
    <w:rsid w:val="00C226D1"/>
    <w:rsid w:val="00C22A18"/>
    <w:rsid w:val="00C22F50"/>
    <w:rsid w:val="00C238F1"/>
    <w:rsid w:val="00C23E9A"/>
    <w:rsid w:val="00C33173"/>
    <w:rsid w:val="00C334D0"/>
    <w:rsid w:val="00C343B6"/>
    <w:rsid w:val="00C424DC"/>
    <w:rsid w:val="00C4291C"/>
    <w:rsid w:val="00C42B78"/>
    <w:rsid w:val="00C42BD2"/>
    <w:rsid w:val="00C42EF0"/>
    <w:rsid w:val="00C43D71"/>
    <w:rsid w:val="00C43E85"/>
    <w:rsid w:val="00C44996"/>
    <w:rsid w:val="00C44A6C"/>
    <w:rsid w:val="00C452BF"/>
    <w:rsid w:val="00C4565D"/>
    <w:rsid w:val="00C45D26"/>
    <w:rsid w:val="00C46CC3"/>
    <w:rsid w:val="00C50E86"/>
    <w:rsid w:val="00C5133C"/>
    <w:rsid w:val="00C55DB2"/>
    <w:rsid w:val="00C56BA8"/>
    <w:rsid w:val="00C56CDB"/>
    <w:rsid w:val="00C64110"/>
    <w:rsid w:val="00C64F18"/>
    <w:rsid w:val="00C65640"/>
    <w:rsid w:val="00C66333"/>
    <w:rsid w:val="00C6731F"/>
    <w:rsid w:val="00C6791F"/>
    <w:rsid w:val="00C700A0"/>
    <w:rsid w:val="00C722D5"/>
    <w:rsid w:val="00C725AC"/>
    <w:rsid w:val="00C73F3F"/>
    <w:rsid w:val="00C74525"/>
    <w:rsid w:val="00C74D96"/>
    <w:rsid w:val="00C77B77"/>
    <w:rsid w:val="00C835B2"/>
    <w:rsid w:val="00C85284"/>
    <w:rsid w:val="00C87363"/>
    <w:rsid w:val="00C873E4"/>
    <w:rsid w:val="00C912A0"/>
    <w:rsid w:val="00C92AF4"/>
    <w:rsid w:val="00C95FF8"/>
    <w:rsid w:val="00C9677A"/>
    <w:rsid w:val="00C97A8E"/>
    <w:rsid w:val="00C97AB9"/>
    <w:rsid w:val="00C97D3F"/>
    <w:rsid w:val="00CA287E"/>
    <w:rsid w:val="00CA2D05"/>
    <w:rsid w:val="00CA3AAD"/>
    <w:rsid w:val="00CA462D"/>
    <w:rsid w:val="00CA469A"/>
    <w:rsid w:val="00CB0263"/>
    <w:rsid w:val="00CB07C6"/>
    <w:rsid w:val="00CB20D9"/>
    <w:rsid w:val="00CB21B2"/>
    <w:rsid w:val="00CB2692"/>
    <w:rsid w:val="00CB45E0"/>
    <w:rsid w:val="00CB5FFD"/>
    <w:rsid w:val="00CC07A4"/>
    <w:rsid w:val="00CC65CD"/>
    <w:rsid w:val="00CD3BD4"/>
    <w:rsid w:val="00CD5D95"/>
    <w:rsid w:val="00CD64B8"/>
    <w:rsid w:val="00CE1274"/>
    <w:rsid w:val="00CE2761"/>
    <w:rsid w:val="00CE39B6"/>
    <w:rsid w:val="00CE45AC"/>
    <w:rsid w:val="00CE5D42"/>
    <w:rsid w:val="00CE6977"/>
    <w:rsid w:val="00CE6E02"/>
    <w:rsid w:val="00CF02F7"/>
    <w:rsid w:val="00CF3651"/>
    <w:rsid w:val="00CF5345"/>
    <w:rsid w:val="00CF6007"/>
    <w:rsid w:val="00D00FCA"/>
    <w:rsid w:val="00D0103F"/>
    <w:rsid w:val="00D027C2"/>
    <w:rsid w:val="00D02CBD"/>
    <w:rsid w:val="00D031CD"/>
    <w:rsid w:val="00D03445"/>
    <w:rsid w:val="00D036D2"/>
    <w:rsid w:val="00D03933"/>
    <w:rsid w:val="00D04695"/>
    <w:rsid w:val="00D06E2C"/>
    <w:rsid w:val="00D07AFC"/>
    <w:rsid w:val="00D11483"/>
    <w:rsid w:val="00D1159A"/>
    <w:rsid w:val="00D12B00"/>
    <w:rsid w:val="00D12F30"/>
    <w:rsid w:val="00D132EE"/>
    <w:rsid w:val="00D156BC"/>
    <w:rsid w:val="00D16890"/>
    <w:rsid w:val="00D215F4"/>
    <w:rsid w:val="00D21892"/>
    <w:rsid w:val="00D23344"/>
    <w:rsid w:val="00D2581B"/>
    <w:rsid w:val="00D25D17"/>
    <w:rsid w:val="00D2651B"/>
    <w:rsid w:val="00D27485"/>
    <w:rsid w:val="00D3259A"/>
    <w:rsid w:val="00D3335B"/>
    <w:rsid w:val="00D409AE"/>
    <w:rsid w:val="00D459F8"/>
    <w:rsid w:val="00D51DA5"/>
    <w:rsid w:val="00D5275D"/>
    <w:rsid w:val="00D5342A"/>
    <w:rsid w:val="00D56108"/>
    <w:rsid w:val="00D61D42"/>
    <w:rsid w:val="00D61E78"/>
    <w:rsid w:val="00D62154"/>
    <w:rsid w:val="00D6286A"/>
    <w:rsid w:val="00D6581E"/>
    <w:rsid w:val="00D67BF8"/>
    <w:rsid w:val="00D70EF9"/>
    <w:rsid w:val="00D7218D"/>
    <w:rsid w:val="00D72638"/>
    <w:rsid w:val="00D72AF9"/>
    <w:rsid w:val="00D745B1"/>
    <w:rsid w:val="00D7461C"/>
    <w:rsid w:val="00D75DE8"/>
    <w:rsid w:val="00D7697D"/>
    <w:rsid w:val="00D77677"/>
    <w:rsid w:val="00D77D73"/>
    <w:rsid w:val="00D8282C"/>
    <w:rsid w:val="00D84EF0"/>
    <w:rsid w:val="00D85456"/>
    <w:rsid w:val="00D86510"/>
    <w:rsid w:val="00D903C5"/>
    <w:rsid w:val="00D90D6E"/>
    <w:rsid w:val="00D91167"/>
    <w:rsid w:val="00D927D7"/>
    <w:rsid w:val="00D92A46"/>
    <w:rsid w:val="00D95B59"/>
    <w:rsid w:val="00D96FFB"/>
    <w:rsid w:val="00D979E9"/>
    <w:rsid w:val="00DA03D4"/>
    <w:rsid w:val="00DA2021"/>
    <w:rsid w:val="00DA2050"/>
    <w:rsid w:val="00DA2467"/>
    <w:rsid w:val="00DA24F6"/>
    <w:rsid w:val="00DA2798"/>
    <w:rsid w:val="00DA2B00"/>
    <w:rsid w:val="00DA404A"/>
    <w:rsid w:val="00DA4881"/>
    <w:rsid w:val="00DB1836"/>
    <w:rsid w:val="00DB1D13"/>
    <w:rsid w:val="00DB350F"/>
    <w:rsid w:val="00DB38CF"/>
    <w:rsid w:val="00DB4D9E"/>
    <w:rsid w:val="00DB51DC"/>
    <w:rsid w:val="00DC1E58"/>
    <w:rsid w:val="00DC4527"/>
    <w:rsid w:val="00DC769E"/>
    <w:rsid w:val="00DC7DF9"/>
    <w:rsid w:val="00DD0FA8"/>
    <w:rsid w:val="00DD24D4"/>
    <w:rsid w:val="00DD2A5A"/>
    <w:rsid w:val="00DD38CC"/>
    <w:rsid w:val="00DD59B9"/>
    <w:rsid w:val="00DE0D0F"/>
    <w:rsid w:val="00DE1BF9"/>
    <w:rsid w:val="00DE1FCA"/>
    <w:rsid w:val="00DE3244"/>
    <w:rsid w:val="00DF325E"/>
    <w:rsid w:val="00DF3564"/>
    <w:rsid w:val="00DF3D70"/>
    <w:rsid w:val="00DF4311"/>
    <w:rsid w:val="00DF4313"/>
    <w:rsid w:val="00DF59F4"/>
    <w:rsid w:val="00DF6395"/>
    <w:rsid w:val="00DF63FC"/>
    <w:rsid w:val="00DF65CC"/>
    <w:rsid w:val="00DF65F6"/>
    <w:rsid w:val="00E0013F"/>
    <w:rsid w:val="00E00657"/>
    <w:rsid w:val="00E00C76"/>
    <w:rsid w:val="00E00D75"/>
    <w:rsid w:val="00E02D5F"/>
    <w:rsid w:val="00E02DBD"/>
    <w:rsid w:val="00E05DCC"/>
    <w:rsid w:val="00E06F12"/>
    <w:rsid w:val="00E075F1"/>
    <w:rsid w:val="00E07F09"/>
    <w:rsid w:val="00E1026A"/>
    <w:rsid w:val="00E11802"/>
    <w:rsid w:val="00E127EF"/>
    <w:rsid w:val="00E12CD7"/>
    <w:rsid w:val="00E13F76"/>
    <w:rsid w:val="00E153BC"/>
    <w:rsid w:val="00E15A5C"/>
    <w:rsid w:val="00E15ED1"/>
    <w:rsid w:val="00E15F63"/>
    <w:rsid w:val="00E1683F"/>
    <w:rsid w:val="00E1713A"/>
    <w:rsid w:val="00E179FD"/>
    <w:rsid w:val="00E23518"/>
    <w:rsid w:val="00E24216"/>
    <w:rsid w:val="00E25359"/>
    <w:rsid w:val="00E26496"/>
    <w:rsid w:val="00E27E37"/>
    <w:rsid w:val="00E30DAF"/>
    <w:rsid w:val="00E323F8"/>
    <w:rsid w:val="00E3243B"/>
    <w:rsid w:val="00E345B5"/>
    <w:rsid w:val="00E34897"/>
    <w:rsid w:val="00E366AD"/>
    <w:rsid w:val="00E37425"/>
    <w:rsid w:val="00E410BD"/>
    <w:rsid w:val="00E41E4E"/>
    <w:rsid w:val="00E43090"/>
    <w:rsid w:val="00E44158"/>
    <w:rsid w:val="00E46297"/>
    <w:rsid w:val="00E46E5B"/>
    <w:rsid w:val="00E51310"/>
    <w:rsid w:val="00E541F2"/>
    <w:rsid w:val="00E557F7"/>
    <w:rsid w:val="00E572ED"/>
    <w:rsid w:val="00E65613"/>
    <w:rsid w:val="00E66311"/>
    <w:rsid w:val="00E673ED"/>
    <w:rsid w:val="00E7082E"/>
    <w:rsid w:val="00E70E7A"/>
    <w:rsid w:val="00E735E6"/>
    <w:rsid w:val="00E739BE"/>
    <w:rsid w:val="00E75852"/>
    <w:rsid w:val="00E8241C"/>
    <w:rsid w:val="00E82E1E"/>
    <w:rsid w:val="00E83F57"/>
    <w:rsid w:val="00E8446D"/>
    <w:rsid w:val="00E85C32"/>
    <w:rsid w:val="00E86013"/>
    <w:rsid w:val="00E863BA"/>
    <w:rsid w:val="00E86FC2"/>
    <w:rsid w:val="00E91CFF"/>
    <w:rsid w:val="00E93826"/>
    <w:rsid w:val="00E95C50"/>
    <w:rsid w:val="00E96A8D"/>
    <w:rsid w:val="00E96C1B"/>
    <w:rsid w:val="00EA19AA"/>
    <w:rsid w:val="00EA4861"/>
    <w:rsid w:val="00EA4B04"/>
    <w:rsid w:val="00EA4CCC"/>
    <w:rsid w:val="00EA5717"/>
    <w:rsid w:val="00EA69D9"/>
    <w:rsid w:val="00EA6EDE"/>
    <w:rsid w:val="00EA7826"/>
    <w:rsid w:val="00EB0895"/>
    <w:rsid w:val="00EB25BB"/>
    <w:rsid w:val="00EB541D"/>
    <w:rsid w:val="00EC0337"/>
    <w:rsid w:val="00EC071F"/>
    <w:rsid w:val="00EC185B"/>
    <w:rsid w:val="00EC3790"/>
    <w:rsid w:val="00EC3849"/>
    <w:rsid w:val="00EC634A"/>
    <w:rsid w:val="00EC6773"/>
    <w:rsid w:val="00ED0273"/>
    <w:rsid w:val="00ED08B0"/>
    <w:rsid w:val="00ED19C9"/>
    <w:rsid w:val="00ED2069"/>
    <w:rsid w:val="00ED25C6"/>
    <w:rsid w:val="00ED368A"/>
    <w:rsid w:val="00ED4CE7"/>
    <w:rsid w:val="00ED5A37"/>
    <w:rsid w:val="00ED64B9"/>
    <w:rsid w:val="00EE0B69"/>
    <w:rsid w:val="00EE28D6"/>
    <w:rsid w:val="00EE50E8"/>
    <w:rsid w:val="00EE5776"/>
    <w:rsid w:val="00EE75C4"/>
    <w:rsid w:val="00EF0174"/>
    <w:rsid w:val="00EF10C5"/>
    <w:rsid w:val="00EF1176"/>
    <w:rsid w:val="00EF25E0"/>
    <w:rsid w:val="00EF327C"/>
    <w:rsid w:val="00EF3547"/>
    <w:rsid w:val="00EF3950"/>
    <w:rsid w:val="00EF6129"/>
    <w:rsid w:val="00EF7B39"/>
    <w:rsid w:val="00F007B0"/>
    <w:rsid w:val="00F03194"/>
    <w:rsid w:val="00F079C0"/>
    <w:rsid w:val="00F10873"/>
    <w:rsid w:val="00F146BC"/>
    <w:rsid w:val="00F149AB"/>
    <w:rsid w:val="00F15585"/>
    <w:rsid w:val="00F160E4"/>
    <w:rsid w:val="00F16781"/>
    <w:rsid w:val="00F21395"/>
    <w:rsid w:val="00F23C38"/>
    <w:rsid w:val="00F243D8"/>
    <w:rsid w:val="00F27410"/>
    <w:rsid w:val="00F31BD9"/>
    <w:rsid w:val="00F32D47"/>
    <w:rsid w:val="00F32F1C"/>
    <w:rsid w:val="00F3333E"/>
    <w:rsid w:val="00F34AE6"/>
    <w:rsid w:val="00F34D75"/>
    <w:rsid w:val="00F36B28"/>
    <w:rsid w:val="00F3705B"/>
    <w:rsid w:val="00F3765D"/>
    <w:rsid w:val="00F406A6"/>
    <w:rsid w:val="00F4263F"/>
    <w:rsid w:val="00F42EB5"/>
    <w:rsid w:val="00F431D0"/>
    <w:rsid w:val="00F43471"/>
    <w:rsid w:val="00F477DD"/>
    <w:rsid w:val="00F50E4A"/>
    <w:rsid w:val="00F5152A"/>
    <w:rsid w:val="00F51C87"/>
    <w:rsid w:val="00F52A06"/>
    <w:rsid w:val="00F54286"/>
    <w:rsid w:val="00F544FC"/>
    <w:rsid w:val="00F54B6D"/>
    <w:rsid w:val="00F566B1"/>
    <w:rsid w:val="00F63FD2"/>
    <w:rsid w:val="00F647E9"/>
    <w:rsid w:val="00F64960"/>
    <w:rsid w:val="00F64B44"/>
    <w:rsid w:val="00F70615"/>
    <w:rsid w:val="00F70A1F"/>
    <w:rsid w:val="00F71559"/>
    <w:rsid w:val="00F739FE"/>
    <w:rsid w:val="00F750F6"/>
    <w:rsid w:val="00F8098A"/>
    <w:rsid w:val="00F8138B"/>
    <w:rsid w:val="00F821A6"/>
    <w:rsid w:val="00F83512"/>
    <w:rsid w:val="00F8378F"/>
    <w:rsid w:val="00F83D31"/>
    <w:rsid w:val="00F8586D"/>
    <w:rsid w:val="00F86D85"/>
    <w:rsid w:val="00F878A1"/>
    <w:rsid w:val="00F901D5"/>
    <w:rsid w:val="00F90678"/>
    <w:rsid w:val="00F95F67"/>
    <w:rsid w:val="00F9689D"/>
    <w:rsid w:val="00F97242"/>
    <w:rsid w:val="00F97A15"/>
    <w:rsid w:val="00FA0504"/>
    <w:rsid w:val="00FA132E"/>
    <w:rsid w:val="00FA574C"/>
    <w:rsid w:val="00FB0E69"/>
    <w:rsid w:val="00FB1A9C"/>
    <w:rsid w:val="00FB4EC2"/>
    <w:rsid w:val="00FB5C7D"/>
    <w:rsid w:val="00FB628B"/>
    <w:rsid w:val="00FB723F"/>
    <w:rsid w:val="00FB796B"/>
    <w:rsid w:val="00FC154D"/>
    <w:rsid w:val="00FC2A53"/>
    <w:rsid w:val="00FC702E"/>
    <w:rsid w:val="00FC722C"/>
    <w:rsid w:val="00FC7949"/>
    <w:rsid w:val="00FD27B5"/>
    <w:rsid w:val="00FD2C73"/>
    <w:rsid w:val="00FD3CA5"/>
    <w:rsid w:val="00FD4055"/>
    <w:rsid w:val="00FD455E"/>
    <w:rsid w:val="00FD568D"/>
    <w:rsid w:val="00FD5B27"/>
    <w:rsid w:val="00FD70AD"/>
    <w:rsid w:val="00FD7492"/>
    <w:rsid w:val="00FE062D"/>
    <w:rsid w:val="00FE316D"/>
    <w:rsid w:val="00FE358E"/>
    <w:rsid w:val="00FE4EFE"/>
    <w:rsid w:val="00FE668D"/>
    <w:rsid w:val="00FE7181"/>
    <w:rsid w:val="00FF02D8"/>
    <w:rsid w:val="00FF05F8"/>
    <w:rsid w:val="00FF1EA3"/>
    <w:rsid w:val="00FF7894"/>
    <w:rsid w:val="4FFEF96B"/>
    <w:rsid w:val="6FDB7084"/>
    <w:rsid w:val="70F123B3"/>
    <w:rsid w:val="B9F1B1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link w:val="8"/>
    <w:unhideWhenUsed/>
    <w:qFormat/>
    <w:uiPriority w:val="99"/>
    <w:pPr>
      <w:spacing w:before="100" w:beforeAutospacing="1" w:line="480" w:lineRule="auto"/>
      <w:ind w:left="420" w:leftChars="200"/>
    </w:pPr>
    <w:rPr>
      <w:rFonts w:eastAsia="仿宋"/>
      <w:sz w:val="30"/>
      <w:szCs w:val="30"/>
    </w:r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nhideWhenUsed/>
    <w:qFormat/>
    <w:uiPriority w:val="99"/>
    <w:pPr>
      <w:spacing w:before="100" w:beforeAutospacing="1" w:after="100" w:afterAutospacing="1"/>
      <w:jc w:val="left"/>
    </w:pPr>
    <w:rPr>
      <w:kern w:val="0"/>
      <w:sz w:val="24"/>
      <w:szCs w:val="24"/>
    </w:rPr>
  </w:style>
  <w:style w:type="character" w:customStyle="1" w:styleId="8">
    <w:name w:val="正文文本缩进 2 Char"/>
    <w:basedOn w:val="7"/>
    <w:link w:val="2"/>
    <w:qFormat/>
    <w:uiPriority w:val="99"/>
    <w:rPr>
      <w:rFonts w:ascii="Calibri" w:hAnsi="Calibri" w:eastAsia="仿宋" w:cs="Times New Roman"/>
      <w:sz w:val="30"/>
      <w:szCs w:val="30"/>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228</Words>
  <Characters>1306</Characters>
  <Lines>10</Lines>
  <Paragraphs>3</Paragraphs>
  <TotalTime>8</TotalTime>
  <ScaleCrop>false</ScaleCrop>
  <LinksUpToDate>false</LinksUpToDate>
  <CharactersWithSpaces>1531</CharactersWithSpaces>
  <Application>WPS Office_11.8.2.9339_F1E327BC-269C-435d-A152-05C5408002CA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2022-11-14T01:14:00Z</dcterms:created>
  <dc:creator>lenovo</dc:creator>
  <cp:lastModifiedBy>dxal</cp:lastModifiedBy>
  <cp:lastPrinted>2023-12-28T16:07:30Z</cp:lastPrinted>
  <dcterms:modified xsi:type="dcterms:W3CDTF">2023-12-28T16:11:43Z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2052-11.8.2.9339</vt:lpwstr>
  </property>
  <property fmtid="{D5CDD505-2E9C-101B-9397-08002B2CF9AE}" pid="3" name="ICV">
    <vt:lpwstr>D2D9073242394B3C8F5DA71BA04191CB_13</vt:lpwstr>
  </property>
</Properties>
</file>