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1E1E4C">
      <w:pPr>
        <w:widowControl/>
        <w:jc w:val="left"/>
        <w:rPr>
          <w:rFonts w:hint="eastAsia"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附件1:</w:t>
      </w:r>
    </w:p>
    <w:p w14:paraId="13328402">
      <w:pPr>
        <w:widowControl/>
        <w:jc w:val="center"/>
        <w:rPr>
          <w:rFonts w:hint="eastAsia" w:cs="宋体"/>
          <w:b/>
          <w:kern w:val="0"/>
          <w:sz w:val="44"/>
          <w:szCs w:val="44"/>
          <w:lang w:eastAsia="zh-CN"/>
        </w:rPr>
      </w:pPr>
    </w:p>
    <w:p w14:paraId="406E0030">
      <w:pPr>
        <w:widowControl/>
        <w:jc w:val="center"/>
        <w:rPr>
          <w:rFonts w:hint="eastAsia" w:ascii="方正小标宋简体" w:hAnsi="方正小标宋简体" w:eastAsia="方正小标宋简体" w:cs="方正小标宋简体"/>
          <w:b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44"/>
          <w:szCs w:val="44"/>
          <w:lang w:eastAsia="zh-CN"/>
        </w:rPr>
        <w:t>漠河市202</w:t>
      </w:r>
      <w:r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44"/>
          <w:szCs w:val="44"/>
          <w:lang w:eastAsia="zh-CN"/>
        </w:rPr>
        <w:t>年度</w:t>
      </w:r>
      <w:r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44"/>
          <w:szCs w:val="44"/>
        </w:rPr>
        <w:t>国有建设用地供应计划表</w:t>
      </w:r>
    </w:p>
    <w:p w14:paraId="56B6F4D4">
      <w:pPr>
        <w:widowControl/>
        <w:jc w:val="center"/>
        <w:rPr>
          <w:rFonts w:hint="eastAsia" w:ascii="仿宋_GB2312" w:hAnsi="仿宋_GB2312" w:eastAsia="仿宋_GB2312" w:cs="仿宋_GB2312"/>
          <w:kern w:val="0"/>
          <w:sz w:val="24"/>
          <w:szCs w:val="21"/>
        </w:rPr>
      </w:pPr>
      <w:r>
        <w:rPr>
          <w:rFonts w:hint="eastAsia" w:ascii="仿宋_GB2312" w:hAnsi="仿宋_GB2312" w:eastAsia="仿宋_GB2312" w:cs="仿宋_GB2312"/>
          <w:kern w:val="0"/>
          <w:sz w:val="24"/>
          <w:szCs w:val="21"/>
        </w:rPr>
        <w:t xml:space="preserve">                       </w:t>
      </w:r>
      <w:r>
        <w:rPr>
          <w:rFonts w:hint="eastAsia" w:ascii="仿宋_GB2312" w:hAnsi="仿宋_GB2312" w:eastAsia="仿宋_GB2312" w:cs="仿宋_GB2312"/>
          <w:kern w:val="0"/>
          <w:sz w:val="24"/>
          <w:szCs w:val="21"/>
          <w:lang w:val="en-US" w:eastAsia="zh-CN"/>
        </w:rPr>
        <w:t xml:space="preserve">                                                                           </w:t>
      </w:r>
      <w:r>
        <w:rPr>
          <w:rFonts w:hint="eastAsia" w:ascii="仿宋_GB2312" w:hAnsi="仿宋_GB2312" w:eastAsia="仿宋_GB2312" w:cs="仿宋_GB2312"/>
          <w:kern w:val="0"/>
          <w:sz w:val="24"/>
          <w:szCs w:val="21"/>
        </w:rPr>
        <w:t xml:space="preserve">单位：公顷                                                                              </w:t>
      </w:r>
    </w:p>
    <w:tbl>
      <w:tblPr>
        <w:tblStyle w:val="2"/>
        <w:tblpPr w:leftFromText="180" w:rightFromText="180" w:vertAnchor="text" w:horzAnchor="page" w:tblpX="1736" w:tblpY="190"/>
        <w:tblOverlap w:val="never"/>
        <w:tblW w:w="135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0"/>
        <w:gridCol w:w="842"/>
        <w:gridCol w:w="733"/>
        <w:gridCol w:w="810"/>
        <w:gridCol w:w="645"/>
        <w:gridCol w:w="1035"/>
        <w:gridCol w:w="1155"/>
        <w:gridCol w:w="1170"/>
        <w:gridCol w:w="1065"/>
        <w:gridCol w:w="1335"/>
        <w:gridCol w:w="1260"/>
        <w:gridCol w:w="1215"/>
        <w:gridCol w:w="1245"/>
      </w:tblGrid>
      <w:tr w14:paraId="6E31B2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107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D63737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用途</w:t>
            </w:r>
          </w:p>
          <w:p w14:paraId="5238707D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 w14:paraId="44C94A8C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 w14:paraId="73B45D36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 w14:paraId="1D2BB5D4">
            <w:pPr>
              <w:widowControl/>
              <w:jc w:val="both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区县</w:t>
            </w:r>
          </w:p>
        </w:tc>
        <w:tc>
          <w:tcPr>
            <w:tcW w:w="84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D92CCD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合计</w:t>
            </w:r>
          </w:p>
        </w:tc>
        <w:tc>
          <w:tcPr>
            <w:tcW w:w="73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E1074E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商服用地</w:t>
            </w:r>
          </w:p>
        </w:tc>
        <w:tc>
          <w:tcPr>
            <w:tcW w:w="81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A0637B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1"/>
              </w:rPr>
              <w:t>工矿仓储用地</w:t>
            </w:r>
          </w:p>
        </w:tc>
        <w:tc>
          <w:tcPr>
            <w:tcW w:w="507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01AD87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1"/>
              </w:rPr>
              <w:t>住宅用地</w:t>
            </w:r>
          </w:p>
        </w:tc>
        <w:tc>
          <w:tcPr>
            <w:tcW w:w="133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AD0DE0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1"/>
              </w:rPr>
              <w:t>公共管理与公共服务用地</w:t>
            </w:r>
          </w:p>
        </w:tc>
        <w:tc>
          <w:tcPr>
            <w:tcW w:w="126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106A81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1"/>
              </w:rPr>
              <w:t>交通运输用地</w:t>
            </w:r>
          </w:p>
        </w:tc>
        <w:tc>
          <w:tcPr>
            <w:tcW w:w="121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077A14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1"/>
              </w:rPr>
              <w:t>水域及水利设施用地</w:t>
            </w:r>
          </w:p>
        </w:tc>
        <w:tc>
          <w:tcPr>
            <w:tcW w:w="124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E82B44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1"/>
              </w:rPr>
              <w:t>特殊用地</w:t>
            </w:r>
          </w:p>
        </w:tc>
      </w:tr>
      <w:tr w14:paraId="287802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6" w:hRule="atLeast"/>
        </w:trPr>
        <w:tc>
          <w:tcPr>
            <w:tcW w:w="10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9CFFED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8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CD3BB2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7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1301C0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8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B855A5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1"/>
              </w:rPr>
            </w:pP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F35132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1"/>
              </w:rPr>
              <w:t>小计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5BA54B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1"/>
              </w:rPr>
              <w:t>廉租房用地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C48502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1"/>
              </w:rPr>
              <w:t>经济适用房用地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F3A94F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1"/>
              </w:rPr>
              <w:t>商品房用地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089C55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1"/>
              </w:rPr>
              <w:t>其他住房用地</w:t>
            </w:r>
          </w:p>
        </w:tc>
        <w:tc>
          <w:tcPr>
            <w:tcW w:w="13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C2A501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1"/>
              </w:rPr>
            </w:pPr>
          </w:p>
        </w:tc>
        <w:tc>
          <w:tcPr>
            <w:tcW w:w="12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D8D6DD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1"/>
              </w:rPr>
            </w:pPr>
          </w:p>
        </w:tc>
        <w:tc>
          <w:tcPr>
            <w:tcW w:w="12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4B6C65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1"/>
              </w:rPr>
            </w:pPr>
          </w:p>
        </w:tc>
        <w:tc>
          <w:tcPr>
            <w:tcW w:w="12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B9DAC2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1"/>
              </w:rPr>
            </w:pPr>
          </w:p>
        </w:tc>
      </w:tr>
      <w:tr w14:paraId="79CAC1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5" w:hRule="atLeast"/>
        </w:trPr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E5B8FC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合计</w:t>
            </w:r>
          </w:p>
        </w:tc>
        <w:tc>
          <w:tcPr>
            <w:tcW w:w="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0ECC81">
            <w:pPr>
              <w:tabs>
                <w:tab w:val="left" w:pos="342"/>
              </w:tabs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165.2</w:t>
            </w:r>
          </w:p>
        </w:tc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C8BEF8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814C24">
            <w:pPr>
              <w:tabs>
                <w:tab w:val="left" w:pos="300"/>
              </w:tabs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40</w:t>
            </w: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5E6104">
            <w:pPr>
              <w:jc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5.2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57AE7C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2245B7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023E8F">
            <w:pPr>
              <w:jc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5.2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6FFE35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B9FCAD">
            <w:pPr>
              <w:tabs>
                <w:tab w:val="left" w:pos="300"/>
              </w:tabs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6BE2D2">
            <w:pPr>
              <w:tabs>
                <w:tab w:val="left" w:pos="300"/>
              </w:tabs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30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865E89">
            <w:pPr>
              <w:tabs>
                <w:tab w:val="left" w:pos="300"/>
              </w:tabs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60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7C0FFE">
            <w:pPr>
              <w:tabs>
                <w:tab w:val="left" w:pos="300"/>
              </w:tabs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5</w:t>
            </w:r>
          </w:p>
        </w:tc>
      </w:tr>
      <w:tr w14:paraId="5F3C75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6" w:hRule="atLeast"/>
        </w:trPr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85B831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  <w:t>漠河市</w:t>
            </w:r>
          </w:p>
        </w:tc>
        <w:tc>
          <w:tcPr>
            <w:tcW w:w="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67B39E">
            <w:pPr>
              <w:tabs>
                <w:tab w:val="left" w:pos="342"/>
              </w:tabs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165.2</w:t>
            </w:r>
          </w:p>
        </w:tc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10E72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7BB329">
            <w:pPr>
              <w:tabs>
                <w:tab w:val="left" w:pos="300"/>
              </w:tabs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40</w:t>
            </w: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0BCE33">
            <w:pPr>
              <w:jc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5.2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75FB38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52685F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A4190D">
            <w:pPr>
              <w:jc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5.2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34F8DC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BBF6D0">
            <w:pPr>
              <w:tabs>
                <w:tab w:val="left" w:pos="300"/>
              </w:tabs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4098A7">
            <w:pPr>
              <w:tabs>
                <w:tab w:val="left" w:pos="300"/>
              </w:tabs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30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C3C072">
            <w:pPr>
              <w:tabs>
                <w:tab w:val="left" w:pos="300"/>
              </w:tabs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60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B2D73E">
            <w:pPr>
              <w:tabs>
                <w:tab w:val="left" w:pos="300"/>
              </w:tabs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5</w:t>
            </w:r>
          </w:p>
        </w:tc>
      </w:tr>
    </w:tbl>
    <w:p w14:paraId="16809DD6">
      <w:pPr>
        <w:widowControl/>
        <w:jc w:val="left"/>
        <w:rPr>
          <w:rFonts w:hint="eastAsia" w:ascii="仿宋_GB2312" w:hAnsi="仿宋_GB2312" w:eastAsia="仿宋_GB2312" w:cs="仿宋_GB2312"/>
          <w:kern w:val="0"/>
          <w:sz w:val="24"/>
          <w:szCs w:val="21"/>
        </w:rPr>
      </w:pPr>
      <w:r>
        <w:rPr>
          <w:rFonts w:hint="eastAsia" w:ascii="仿宋_GB2312" w:hAnsi="仿宋_GB2312" w:eastAsia="仿宋_GB2312" w:cs="仿宋_GB2312"/>
          <w:kern w:val="0"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128270</wp:posOffset>
                </wp:positionH>
                <wp:positionV relativeFrom="paragraph">
                  <wp:posOffset>120015</wp:posOffset>
                </wp:positionV>
                <wp:extent cx="669925" cy="1664970"/>
                <wp:effectExtent l="4445" t="1905" r="11430" b="9525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9925" cy="1664970"/>
                        </a:xfrm>
                        <a:prstGeom prst="line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0.1pt;margin-top:9.45pt;height:131.1pt;width:52.75pt;z-index:251659264;mso-width-relative:page;mso-height-relative:page;" filled="f" stroked="t" coordsize="21600,21600" o:gfxdata="UEsDBAoAAAAAAIdO4kAAAAAAAAAAAAAAAAAEAAAAZHJzL1BLAwQUAAAACACHTuJAv3adwtUAAAAJ&#10;AQAADwAAAGRycy9kb3ducmV2LnhtbE2PsU7DMBCGdyTewTokNmo7UiCkcTogBbEwUBCzG5skqn2O&#10;YjcuPD3XCca779d/3zW7s3dstUucAiqQGwHMYh/MhIOCj/furgIWk0ajXUCr4NtG2LXXV42uTcj4&#10;Ztd9GhiVYKy1gjGlueY89qP1Om7CbJHYV1i8TjQuAzeLzlTuHS+EuOdeT0gXRj3bp9H2x/3JK0CZ&#10;Pl3OKa/LT/lcyrJ7Ea+dUrc3UmyBJXtOf2G46JM6tOR0CCc0kTkFhSgoSfvqEdiFF+UDsAOBSkrg&#10;bcP/f9D+AlBLAwQUAAAACACHTuJA8yEKafsBAADpAwAADgAAAGRycy9lMm9Eb2MueG1srVPNjtMw&#10;EL4j8Q6W7zRtYcs2arqHLcsFQSXgAaaOk1jynzxu074EL4DEDU4cue/bsDzGjp3SheXSAzk4Y8/4&#10;m/m+GS+u9kaznQyonK34ZDTmTFrhamXbin/8cPPskjOMYGvQzsqKHyTyq+XTJ4vel3LqOqdrGRiB&#10;WCx7X/EuRl8WBYpOGsCR89KSs3HBQKRtaIs6QE/oRhfT8XhW9C7UPjghEel0NTj5ETGcA+iaRgm5&#10;cmJrpI0DapAaIlHCTnnky1xt00gR3zUNysh0xYlpzCslIXuT1mK5gLIN4DsljiXAOSU84mRAWUp6&#10;glpBBLYN6h8oo0Rw6Jo4Es4UA5GsCLGYjB9p874DLzMXkhr9SXT8f7Di7W4dmKppEjizYKjhd59/&#10;/Pz09dftF1rvvn9jkyRS77Gk2Gu7Dscd+nVIjPdNMOlPXNg+C3s4CSv3kQk6nM3m8+kFZ4Jck9ns&#10;xfxlVr54uO0DxtfSGZaMimtlE3EoYfcGI2Wk0N8h6Vhb1hPs8wvqowCawoa6T6bxxARtm++i06q+&#10;UVqnGxjazbUObAdpEvKXeBHuX2EpyQqwG+Kya5iRTkL9ytYsHjxpZOlp8FSCkTVnWtJLShYBQhlB&#10;6XMiKbW2VEGSdhAzWRtXH6gjWx9U25ESWf0cQxOQ6z1OaxqxP/cZ6eGFLu8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v3adwtUAAAAJAQAADwAAAAAAAAABACAAAAAiAAAAZHJzL2Rvd25yZXYueG1s&#10;UEsBAhQAFAAAAAgAh07iQPMhCmn7AQAA6QMAAA4AAAAAAAAAAQAgAAAAJAEAAGRycy9lMm9Eb2Mu&#10;eG1sUEsFBgAAAAAGAAYAWQEAAJEFAAAAAA==&#10;">
                <v:fill on="f" focussize="0,0"/>
                <v:stroke weight="0.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仿宋_GB2312" w:eastAsia="仿宋_GB2312" w:cs="仿宋_GB2312"/>
          <w:kern w:val="0"/>
          <w:sz w:val="24"/>
          <w:szCs w:val="21"/>
        </w:rPr>
        <w:t xml:space="preserve">        </w:t>
      </w:r>
    </w:p>
    <w:p w14:paraId="521A4577">
      <w:pPr>
        <w:widowControl/>
        <w:ind w:firstLine="240" w:firstLineChars="100"/>
        <w:jc w:val="left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kern w:val="0"/>
          <w:sz w:val="24"/>
          <w:szCs w:val="21"/>
        </w:rPr>
        <w:t>注：土地用途按照《土地利用现状分类》（GB/T 21010-2007）一级类统计。</w:t>
      </w:r>
    </w:p>
    <w:p w14:paraId="1A6B5C6D">
      <w:pPr>
        <w:rPr>
          <w:rFonts w:hint="eastAsia" w:ascii="仿宋_GB2312" w:hAnsi="仿宋_GB2312" w:eastAsia="仿宋_GB2312" w:cs="仿宋_GB2312"/>
        </w:rPr>
      </w:pP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EEC11E5"/>
    <w:rsid w:val="008702EB"/>
    <w:rsid w:val="01475B40"/>
    <w:rsid w:val="02092C94"/>
    <w:rsid w:val="07BF4EA6"/>
    <w:rsid w:val="095257D4"/>
    <w:rsid w:val="0BAE1866"/>
    <w:rsid w:val="134505B1"/>
    <w:rsid w:val="14132899"/>
    <w:rsid w:val="19B95DF0"/>
    <w:rsid w:val="1E1D00CD"/>
    <w:rsid w:val="1F052B6F"/>
    <w:rsid w:val="200A3A07"/>
    <w:rsid w:val="20E661B6"/>
    <w:rsid w:val="23005595"/>
    <w:rsid w:val="24630FA1"/>
    <w:rsid w:val="24D10B3F"/>
    <w:rsid w:val="24F5112A"/>
    <w:rsid w:val="2779043E"/>
    <w:rsid w:val="2B88437A"/>
    <w:rsid w:val="2B9C5B7B"/>
    <w:rsid w:val="2C711A57"/>
    <w:rsid w:val="2CDB06B6"/>
    <w:rsid w:val="2CDF5BCB"/>
    <w:rsid w:val="2EBD19D6"/>
    <w:rsid w:val="31CC2FDA"/>
    <w:rsid w:val="323A469E"/>
    <w:rsid w:val="33435AC0"/>
    <w:rsid w:val="346D0158"/>
    <w:rsid w:val="35612AF2"/>
    <w:rsid w:val="37AF0ECA"/>
    <w:rsid w:val="38635F53"/>
    <w:rsid w:val="39E15381"/>
    <w:rsid w:val="3A383790"/>
    <w:rsid w:val="3AFE350B"/>
    <w:rsid w:val="3BBA11CE"/>
    <w:rsid w:val="3D39791D"/>
    <w:rsid w:val="3E6912FB"/>
    <w:rsid w:val="415B010F"/>
    <w:rsid w:val="431E4A71"/>
    <w:rsid w:val="472D4FA9"/>
    <w:rsid w:val="47ED5839"/>
    <w:rsid w:val="487164A8"/>
    <w:rsid w:val="4DDF3E9A"/>
    <w:rsid w:val="4EEC11E5"/>
    <w:rsid w:val="4F22412F"/>
    <w:rsid w:val="4F4F2011"/>
    <w:rsid w:val="503009B9"/>
    <w:rsid w:val="508C0349"/>
    <w:rsid w:val="535D78A6"/>
    <w:rsid w:val="55E55DA1"/>
    <w:rsid w:val="58C269B3"/>
    <w:rsid w:val="59A96C7F"/>
    <w:rsid w:val="5A0E1EE9"/>
    <w:rsid w:val="5AB32454"/>
    <w:rsid w:val="5ACD0614"/>
    <w:rsid w:val="5BF00249"/>
    <w:rsid w:val="5DD33E55"/>
    <w:rsid w:val="5E9115E9"/>
    <w:rsid w:val="5FCE4BE3"/>
    <w:rsid w:val="63116D77"/>
    <w:rsid w:val="648E76B4"/>
    <w:rsid w:val="674B4506"/>
    <w:rsid w:val="67786039"/>
    <w:rsid w:val="67D35330"/>
    <w:rsid w:val="688676F4"/>
    <w:rsid w:val="6C31269A"/>
    <w:rsid w:val="71A32620"/>
    <w:rsid w:val="72D03C09"/>
    <w:rsid w:val="7386251A"/>
    <w:rsid w:val="75C36E84"/>
    <w:rsid w:val="774F1F64"/>
    <w:rsid w:val="7B58398B"/>
    <w:rsid w:val="7FDC30D1"/>
    <w:rsid w:val="F6EF6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354</Words>
  <Characters>423</Characters>
  <Lines>0</Lines>
  <Paragraphs>0</Paragraphs>
  <TotalTime>5</TotalTime>
  <ScaleCrop>false</ScaleCrop>
  <LinksUpToDate>false</LinksUpToDate>
  <CharactersWithSpaces>640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2023-02-13T18:42:00Z</dcterms:created>
  <dc:creator>三水</dc:creator>
  <cp:lastModifiedBy>思妍妈咪</cp:lastModifiedBy>
  <cp:lastPrinted>2025-03-29T00:43:00Z</cp:lastPrinted>
  <dcterms:modified xsi:type="dcterms:W3CDTF">2026-06-11T08:09:21Z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7161D15570244328A542806FC61A7597_13</vt:lpwstr>
  </property>
  <property fmtid="{D5CDD505-2E9C-101B-9397-08002B2CF9AE}" pid="4" name="KSOTemplateDocerSaveRecord">
    <vt:lpwstr>eyJoZGlkIjoiZTY5YjdjZWJlNzFlM2RlNzlkZjFmZDg4MWI5YmY2NDUiLCJ1c2VySWQiOiIzMzYyOTY3NjgifQ==</vt:lpwstr>
  </property>
</Properties>
</file>